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90" w:type="dxa"/>
        <w:tblLayout w:type="fixed"/>
        <w:tblCellMar>
          <w:left w:w="70" w:type="dxa"/>
          <w:right w:w="70" w:type="dxa"/>
        </w:tblCellMar>
        <w:tblLook w:val="00A0"/>
      </w:tblPr>
      <w:tblGrid>
        <w:gridCol w:w="4500"/>
        <w:gridCol w:w="1080"/>
        <w:gridCol w:w="4500"/>
      </w:tblGrid>
      <w:tr w:rsidR="00D60F45" w:rsidTr="00D60F45">
        <w:tc>
          <w:tcPr>
            <w:tcW w:w="4500" w:type="dxa"/>
            <w:tcBorders>
              <w:top w:val="single" w:sz="4" w:space="0" w:color="auto"/>
              <w:left w:val="single" w:sz="4" w:space="0" w:color="auto"/>
              <w:bottom w:val="nil"/>
              <w:right w:val="single" w:sz="4" w:space="0" w:color="auto"/>
            </w:tcBorders>
          </w:tcPr>
          <w:p w:rsidR="00D60F45" w:rsidRDefault="00D60F45">
            <w:pPr>
              <w:autoSpaceDE w:val="0"/>
              <w:autoSpaceDN w:val="0"/>
              <w:adjustRightInd w:val="0"/>
              <w:jc w:val="center"/>
              <w:rPr>
                <w:b/>
                <w:color w:val="0000FF"/>
                <w:sz w:val="20"/>
                <w:lang w:eastAsia="en-US"/>
              </w:rPr>
            </w:pPr>
            <w:proofErr w:type="spellStart"/>
            <w:r>
              <w:rPr>
                <w:b/>
                <w:color w:val="0000FF"/>
              </w:rPr>
              <w:t>Шенше</w:t>
            </w:r>
            <w:proofErr w:type="spellEnd"/>
            <w:r>
              <w:rPr>
                <w:b/>
                <w:color w:val="0000FF"/>
              </w:rPr>
              <w:t xml:space="preserve"> ял </w:t>
            </w:r>
            <w:proofErr w:type="spellStart"/>
            <w:r>
              <w:rPr>
                <w:b/>
                <w:color w:val="0000FF"/>
              </w:rPr>
              <w:t>кундем</w:t>
            </w:r>
            <w:proofErr w:type="spellEnd"/>
            <w:r>
              <w:rPr>
                <w:b/>
                <w:color w:val="0000FF"/>
              </w:rPr>
              <w:t>»</w:t>
            </w:r>
          </w:p>
          <w:p w:rsidR="00D60F45" w:rsidRDefault="00D60F45">
            <w:pPr>
              <w:autoSpaceDE w:val="0"/>
              <w:autoSpaceDN w:val="0"/>
              <w:adjustRightInd w:val="0"/>
              <w:jc w:val="center"/>
              <w:rPr>
                <w:rFonts w:ascii="Calibri" w:eastAsia="Calibri" w:hAnsi="Calibri"/>
                <w:b/>
                <w:color w:val="0000FF"/>
                <w:szCs w:val="20"/>
                <w:lang w:eastAsia="ar-SA"/>
              </w:rPr>
            </w:pPr>
            <w:r>
              <w:rPr>
                <w:b/>
                <w:color w:val="0000FF"/>
              </w:rPr>
              <w:t xml:space="preserve">муниципальный </w:t>
            </w:r>
            <w:proofErr w:type="spellStart"/>
            <w:r>
              <w:rPr>
                <w:b/>
                <w:color w:val="0000FF"/>
              </w:rPr>
              <w:t>образованийын</w:t>
            </w:r>
            <w:proofErr w:type="spellEnd"/>
          </w:p>
          <w:p w:rsidR="00D60F45" w:rsidRDefault="00D60F45">
            <w:pPr>
              <w:autoSpaceDE w:val="0"/>
              <w:autoSpaceDN w:val="0"/>
              <w:adjustRightInd w:val="0"/>
              <w:jc w:val="center"/>
              <w:rPr>
                <w:b/>
                <w:color w:val="0000FF"/>
              </w:rPr>
            </w:pPr>
            <w:r>
              <w:rPr>
                <w:b/>
                <w:color w:val="0000FF"/>
              </w:rPr>
              <w:t xml:space="preserve"> </w:t>
            </w:r>
            <w:proofErr w:type="spellStart"/>
            <w:r>
              <w:rPr>
                <w:b/>
                <w:color w:val="0000FF"/>
              </w:rPr>
              <w:t>депутатше</w:t>
            </w:r>
            <w:proofErr w:type="spellEnd"/>
            <w:r>
              <w:rPr>
                <w:b/>
                <w:color w:val="0000FF"/>
              </w:rPr>
              <w:t xml:space="preserve">- </w:t>
            </w:r>
            <w:proofErr w:type="spellStart"/>
            <w:r>
              <w:rPr>
                <w:b/>
                <w:color w:val="0000FF"/>
              </w:rPr>
              <w:t>влакын</w:t>
            </w:r>
            <w:proofErr w:type="spellEnd"/>
            <w:r>
              <w:rPr>
                <w:b/>
                <w:color w:val="0000FF"/>
              </w:rPr>
              <w:t xml:space="preserve">  </w:t>
            </w:r>
            <w:proofErr w:type="spellStart"/>
            <w:r>
              <w:rPr>
                <w:b/>
                <w:color w:val="0000FF"/>
              </w:rPr>
              <w:t>Погынжо</w:t>
            </w:r>
            <w:proofErr w:type="spellEnd"/>
          </w:p>
          <w:p w:rsidR="00D60F45" w:rsidRDefault="00D60F45">
            <w:pPr>
              <w:widowControl w:val="0"/>
              <w:suppressAutoHyphens/>
              <w:autoSpaceDE w:val="0"/>
              <w:autoSpaceDN w:val="0"/>
              <w:adjustRightInd w:val="0"/>
              <w:spacing w:line="276" w:lineRule="auto"/>
              <w:jc w:val="center"/>
              <w:rPr>
                <w:color w:val="0000FF"/>
                <w:lang w:eastAsia="en-US"/>
              </w:rPr>
            </w:pPr>
          </w:p>
        </w:tc>
        <w:tc>
          <w:tcPr>
            <w:tcW w:w="1080" w:type="dxa"/>
            <w:tcBorders>
              <w:top w:val="single" w:sz="4" w:space="0" w:color="auto"/>
              <w:left w:val="single" w:sz="4" w:space="0" w:color="auto"/>
              <w:bottom w:val="nil"/>
              <w:right w:val="single" w:sz="4" w:space="0" w:color="auto"/>
            </w:tcBorders>
            <w:hideMark/>
          </w:tcPr>
          <w:p w:rsidR="00D60F45" w:rsidRDefault="00D60F45">
            <w:pPr>
              <w:widowControl w:val="0"/>
              <w:suppressAutoHyphens/>
              <w:autoSpaceDE w:val="0"/>
              <w:autoSpaceDN w:val="0"/>
              <w:adjustRightInd w:val="0"/>
              <w:snapToGrid w:val="0"/>
              <w:spacing w:line="276" w:lineRule="auto"/>
              <w:jc w:val="center"/>
              <w:rPr>
                <w:b/>
                <w:color w:val="0000FF"/>
                <w:lang w:eastAsia="en-US"/>
              </w:rPr>
            </w:pPr>
            <w:r>
              <w:rPr>
                <w:noProof/>
              </w:rPr>
              <w:drawing>
                <wp:inline distT="0" distB="0" distL="0" distR="0">
                  <wp:extent cx="568960" cy="54864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68960" cy="548640"/>
                          </a:xfrm>
                          <a:prstGeom prst="rect">
                            <a:avLst/>
                          </a:prstGeom>
                          <a:solidFill>
                            <a:srgbClr val="FFFFFF">
                              <a:alpha val="0"/>
                            </a:srgbClr>
                          </a:solidFill>
                          <a:ln w="9525">
                            <a:noFill/>
                            <a:miter lim="800000"/>
                            <a:headEnd/>
                            <a:tailEnd/>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D60F45" w:rsidRDefault="00D60F45">
            <w:pPr>
              <w:autoSpaceDE w:val="0"/>
              <w:autoSpaceDN w:val="0"/>
              <w:adjustRightInd w:val="0"/>
              <w:jc w:val="center"/>
              <w:rPr>
                <w:b/>
                <w:color w:val="0000FF"/>
                <w:sz w:val="20"/>
                <w:lang w:eastAsia="en-US"/>
              </w:rPr>
            </w:pPr>
            <w:r>
              <w:rPr>
                <w:b/>
                <w:color w:val="0000FF"/>
              </w:rPr>
              <w:t>Собрание депутатов</w:t>
            </w:r>
          </w:p>
          <w:p w:rsidR="00D60F45" w:rsidRDefault="00D60F45">
            <w:pPr>
              <w:autoSpaceDE w:val="0"/>
              <w:autoSpaceDN w:val="0"/>
              <w:adjustRightInd w:val="0"/>
              <w:jc w:val="center"/>
              <w:rPr>
                <w:rFonts w:ascii="Calibri" w:eastAsia="Calibri" w:hAnsi="Calibri"/>
                <w:b/>
                <w:color w:val="0000FF"/>
                <w:szCs w:val="20"/>
                <w:lang w:eastAsia="ar-SA"/>
              </w:rPr>
            </w:pPr>
            <w:r>
              <w:rPr>
                <w:b/>
                <w:color w:val="0000FF"/>
              </w:rPr>
              <w:t>муниципального образования</w:t>
            </w:r>
          </w:p>
          <w:p w:rsidR="00D60F45" w:rsidRDefault="00D60F45">
            <w:pPr>
              <w:autoSpaceDE w:val="0"/>
              <w:autoSpaceDN w:val="0"/>
              <w:adjustRightInd w:val="0"/>
              <w:jc w:val="center"/>
              <w:rPr>
                <w:b/>
                <w:color w:val="0000FF"/>
              </w:rPr>
            </w:pPr>
            <w:r>
              <w:rPr>
                <w:b/>
                <w:color w:val="0000FF"/>
              </w:rPr>
              <w:t xml:space="preserve">«Шиньшинское сельское </w:t>
            </w:r>
          </w:p>
          <w:p w:rsidR="00D60F45" w:rsidRDefault="00D60F45">
            <w:pPr>
              <w:widowControl w:val="0"/>
              <w:suppressAutoHyphens/>
              <w:autoSpaceDE w:val="0"/>
              <w:autoSpaceDN w:val="0"/>
              <w:adjustRightInd w:val="0"/>
              <w:spacing w:line="276" w:lineRule="auto"/>
              <w:jc w:val="center"/>
              <w:rPr>
                <w:b/>
                <w:color w:val="0000FF"/>
                <w:lang w:eastAsia="en-US"/>
              </w:rPr>
            </w:pPr>
            <w:r>
              <w:rPr>
                <w:b/>
                <w:color w:val="0000FF"/>
              </w:rPr>
              <w:t>поселение»</w:t>
            </w:r>
          </w:p>
        </w:tc>
      </w:tr>
      <w:tr w:rsidR="00D60F45" w:rsidTr="00D60F45">
        <w:tc>
          <w:tcPr>
            <w:tcW w:w="4500" w:type="dxa"/>
            <w:tcBorders>
              <w:top w:val="nil"/>
              <w:left w:val="single" w:sz="4" w:space="0" w:color="auto"/>
              <w:bottom w:val="double" w:sz="2" w:space="0" w:color="000000"/>
              <w:right w:val="single" w:sz="4" w:space="0" w:color="auto"/>
            </w:tcBorders>
            <w:hideMark/>
          </w:tcPr>
          <w:p w:rsidR="00D60F45" w:rsidRDefault="00D60F45">
            <w:pPr>
              <w:autoSpaceDE w:val="0"/>
              <w:autoSpaceDN w:val="0"/>
              <w:adjustRightInd w:val="0"/>
              <w:jc w:val="center"/>
              <w:rPr>
                <w:color w:val="0000FF"/>
                <w:sz w:val="20"/>
                <w:lang w:eastAsia="en-US"/>
              </w:rPr>
            </w:pPr>
            <w:r>
              <w:rPr>
                <w:color w:val="0000FF"/>
              </w:rPr>
              <w:t xml:space="preserve">425 154 </w:t>
            </w:r>
            <w:proofErr w:type="spellStart"/>
            <w:r>
              <w:rPr>
                <w:color w:val="0000FF"/>
              </w:rPr>
              <w:t>Морко</w:t>
            </w:r>
            <w:proofErr w:type="spellEnd"/>
            <w:r>
              <w:rPr>
                <w:color w:val="0000FF"/>
              </w:rPr>
              <w:t xml:space="preserve"> </w:t>
            </w:r>
            <w:proofErr w:type="spellStart"/>
            <w:r>
              <w:rPr>
                <w:color w:val="0000FF"/>
              </w:rPr>
              <w:t>район.Шенше</w:t>
            </w:r>
            <w:proofErr w:type="spellEnd"/>
            <w:r>
              <w:rPr>
                <w:color w:val="0000FF"/>
              </w:rPr>
              <w:t xml:space="preserve"> ял, Петров  </w:t>
            </w:r>
            <w:proofErr w:type="spellStart"/>
            <w:r>
              <w:rPr>
                <w:color w:val="0000FF"/>
              </w:rPr>
              <w:t>урем</w:t>
            </w:r>
            <w:proofErr w:type="spellEnd"/>
            <w:r>
              <w:rPr>
                <w:color w:val="0000FF"/>
              </w:rPr>
              <w:t>, 1в</w:t>
            </w:r>
          </w:p>
          <w:p w:rsidR="00D60F45" w:rsidRDefault="00D60F45">
            <w:pPr>
              <w:widowControl w:val="0"/>
              <w:suppressAutoHyphens/>
              <w:autoSpaceDE w:val="0"/>
              <w:autoSpaceDN w:val="0"/>
              <w:adjustRightInd w:val="0"/>
              <w:spacing w:line="276" w:lineRule="auto"/>
              <w:jc w:val="center"/>
              <w:rPr>
                <w:color w:val="0000FF"/>
                <w:lang w:eastAsia="en-US"/>
              </w:rPr>
            </w:pPr>
            <w:proofErr w:type="spellStart"/>
            <w:r>
              <w:rPr>
                <w:color w:val="0000FF"/>
              </w:rPr>
              <w:t>Телефон-влак</w:t>
            </w:r>
            <w:proofErr w:type="spellEnd"/>
            <w:r>
              <w:rPr>
                <w:color w:val="0000FF"/>
              </w:rPr>
              <w:t>: 9-61-97</w:t>
            </w:r>
          </w:p>
        </w:tc>
        <w:tc>
          <w:tcPr>
            <w:tcW w:w="1080" w:type="dxa"/>
            <w:tcBorders>
              <w:top w:val="nil"/>
              <w:left w:val="single" w:sz="4" w:space="0" w:color="auto"/>
              <w:bottom w:val="double" w:sz="2" w:space="0" w:color="000000"/>
              <w:right w:val="single" w:sz="4" w:space="0" w:color="auto"/>
            </w:tcBorders>
          </w:tcPr>
          <w:p w:rsidR="00D60F45" w:rsidRDefault="00D60F45">
            <w:pPr>
              <w:widowControl w:val="0"/>
              <w:suppressAutoHyphens/>
              <w:autoSpaceDE w:val="0"/>
              <w:autoSpaceDN w:val="0"/>
              <w:adjustRightInd w:val="0"/>
              <w:snapToGrid w:val="0"/>
              <w:spacing w:line="276" w:lineRule="auto"/>
              <w:jc w:val="center"/>
              <w:rPr>
                <w:color w:val="0000FF"/>
                <w:lang w:eastAsia="en-US"/>
              </w:rPr>
            </w:pPr>
          </w:p>
        </w:tc>
        <w:tc>
          <w:tcPr>
            <w:tcW w:w="4500" w:type="dxa"/>
            <w:tcBorders>
              <w:top w:val="nil"/>
              <w:left w:val="single" w:sz="4" w:space="0" w:color="auto"/>
              <w:bottom w:val="double" w:sz="2" w:space="0" w:color="000000"/>
              <w:right w:val="single" w:sz="4" w:space="0" w:color="auto"/>
            </w:tcBorders>
            <w:hideMark/>
          </w:tcPr>
          <w:p w:rsidR="00D60F45" w:rsidRDefault="00D60F45">
            <w:pPr>
              <w:autoSpaceDE w:val="0"/>
              <w:autoSpaceDN w:val="0"/>
              <w:adjustRightInd w:val="0"/>
              <w:jc w:val="center"/>
              <w:rPr>
                <w:color w:val="0000FF"/>
                <w:sz w:val="20"/>
                <w:lang w:eastAsia="en-US"/>
              </w:rPr>
            </w:pPr>
            <w:r>
              <w:rPr>
                <w:color w:val="0000FF"/>
              </w:rPr>
              <w:t xml:space="preserve">425 154, Моркинский район, село </w:t>
            </w:r>
            <w:proofErr w:type="spellStart"/>
            <w:r>
              <w:rPr>
                <w:color w:val="0000FF"/>
              </w:rPr>
              <w:t>Шиньша</w:t>
            </w:r>
            <w:proofErr w:type="spellEnd"/>
            <w:r>
              <w:rPr>
                <w:color w:val="0000FF"/>
              </w:rPr>
              <w:t>, ул.Петрова, 1в</w:t>
            </w:r>
          </w:p>
          <w:p w:rsidR="00D60F45" w:rsidRDefault="00D60F45">
            <w:pPr>
              <w:widowControl w:val="0"/>
              <w:suppressAutoHyphens/>
              <w:autoSpaceDE w:val="0"/>
              <w:autoSpaceDN w:val="0"/>
              <w:adjustRightInd w:val="0"/>
              <w:spacing w:line="276" w:lineRule="auto"/>
              <w:jc w:val="center"/>
              <w:rPr>
                <w:color w:val="0000FF"/>
                <w:lang w:eastAsia="en-US"/>
              </w:rPr>
            </w:pPr>
            <w:r>
              <w:rPr>
                <w:color w:val="0000FF"/>
              </w:rPr>
              <w:t>Телефоны: 9-61-97</w:t>
            </w:r>
          </w:p>
        </w:tc>
      </w:tr>
    </w:tbl>
    <w:p w:rsidR="00D60F45" w:rsidRDefault="00D60F45" w:rsidP="00D60F45">
      <w:pPr>
        <w:rPr>
          <w:b/>
          <w:sz w:val="28"/>
          <w:szCs w:val="28"/>
        </w:rPr>
      </w:pPr>
    </w:p>
    <w:p w:rsidR="00D60F45" w:rsidRDefault="0049455D" w:rsidP="00D60F45">
      <w:pPr>
        <w:rPr>
          <w:b/>
          <w:sz w:val="28"/>
          <w:szCs w:val="28"/>
        </w:rPr>
      </w:pPr>
      <w:r>
        <w:rPr>
          <w:b/>
          <w:sz w:val="28"/>
          <w:szCs w:val="28"/>
        </w:rPr>
        <w:t>№ 121</w:t>
      </w:r>
      <w:r w:rsidR="00D60F45">
        <w:rPr>
          <w:b/>
          <w:sz w:val="28"/>
          <w:szCs w:val="28"/>
        </w:rPr>
        <w:t xml:space="preserve">                                                                        от "19" декабря 2017 года</w:t>
      </w:r>
    </w:p>
    <w:p w:rsidR="00D60F45" w:rsidRDefault="00D60F45" w:rsidP="00D60F45">
      <w:pPr>
        <w:rPr>
          <w:b/>
          <w:sz w:val="28"/>
          <w:szCs w:val="28"/>
        </w:rPr>
      </w:pPr>
      <w:r>
        <w:rPr>
          <w:b/>
          <w:sz w:val="28"/>
          <w:szCs w:val="28"/>
        </w:rPr>
        <w:t xml:space="preserve">                                                                                                      </w:t>
      </w:r>
    </w:p>
    <w:p w:rsidR="00D60F45" w:rsidRPr="002D369D" w:rsidRDefault="00D60F45" w:rsidP="00D60F45">
      <w:pPr>
        <w:rPr>
          <w:sz w:val="28"/>
          <w:szCs w:val="28"/>
        </w:rPr>
      </w:pPr>
    </w:p>
    <w:p w:rsidR="00D60F45" w:rsidRPr="002D369D" w:rsidRDefault="00D60F45" w:rsidP="00D60F45">
      <w:pPr>
        <w:jc w:val="center"/>
        <w:rPr>
          <w:sz w:val="28"/>
          <w:szCs w:val="28"/>
        </w:rPr>
      </w:pPr>
      <w:r w:rsidRPr="002D369D">
        <w:rPr>
          <w:sz w:val="28"/>
          <w:szCs w:val="28"/>
        </w:rPr>
        <w:t>РЕШЕНИЕ</w:t>
      </w:r>
    </w:p>
    <w:p w:rsidR="00D60F45" w:rsidRPr="002D369D" w:rsidRDefault="00D60F45" w:rsidP="00D60F45">
      <w:pPr>
        <w:jc w:val="center"/>
        <w:rPr>
          <w:sz w:val="28"/>
          <w:szCs w:val="28"/>
        </w:rPr>
      </w:pPr>
      <w:r w:rsidRPr="002D369D">
        <w:rPr>
          <w:sz w:val="28"/>
          <w:szCs w:val="28"/>
        </w:rPr>
        <w:t>Собрания депутатов муниципального образования</w:t>
      </w:r>
    </w:p>
    <w:p w:rsidR="00D60F45" w:rsidRPr="002D369D" w:rsidRDefault="00D60F45" w:rsidP="00D60F45">
      <w:pPr>
        <w:jc w:val="center"/>
        <w:rPr>
          <w:sz w:val="28"/>
          <w:szCs w:val="28"/>
        </w:rPr>
      </w:pPr>
      <w:r w:rsidRPr="002D369D">
        <w:rPr>
          <w:sz w:val="28"/>
          <w:szCs w:val="28"/>
        </w:rPr>
        <w:t>«Шиньшинское сельское поселение»</w:t>
      </w:r>
    </w:p>
    <w:p w:rsidR="00D60F45" w:rsidRDefault="00D60F45" w:rsidP="00D60F45">
      <w:pPr>
        <w:jc w:val="center"/>
        <w:rPr>
          <w:sz w:val="28"/>
          <w:szCs w:val="28"/>
        </w:rPr>
      </w:pPr>
    </w:p>
    <w:p w:rsidR="00D60F45" w:rsidRDefault="00D60F45" w:rsidP="00D60F45">
      <w:pPr>
        <w:jc w:val="center"/>
        <w:rPr>
          <w:b/>
          <w:sz w:val="28"/>
          <w:szCs w:val="28"/>
        </w:rPr>
      </w:pPr>
      <w:r>
        <w:rPr>
          <w:b/>
          <w:sz w:val="28"/>
          <w:szCs w:val="28"/>
        </w:rPr>
        <w:t xml:space="preserve">О Соглашении о передаче части полномочий </w:t>
      </w:r>
    </w:p>
    <w:p w:rsidR="00D60F45" w:rsidRDefault="00D60F45" w:rsidP="00D60F45">
      <w:pPr>
        <w:jc w:val="center"/>
        <w:rPr>
          <w:b/>
          <w:sz w:val="28"/>
          <w:szCs w:val="28"/>
        </w:rPr>
      </w:pPr>
      <w:r>
        <w:rPr>
          <w:b/>
          <w:sz w:val="28"/>
          <w:szCs w:val="28"/>
        </w:rPr>
        <w:t xml:space="preserve">органов местного самоуправления муниципального образования </w:t>
      </w:r>
    </w:p>
    <w:p w:rsidR="00D60F45" w:rsidRDefault="00D60F45" w:rsidP="00D60F45">
      <w:pPr>
        <w:jc w:val="center"/>
        <w:rPr>
          <w:b/>
          <w:sz w:val="28"/>
          <w:szCs w:val="28"/>
        </w:rPr>
      </w:pPr>
      <w:r>
        <w:rPr>
          <w:b/>
          <w:sz w:val="28"/>
          <w:szCs w:val="28"/>
        </w:rPr>
        <w:t>«Моркинский муниципальный район» органам местного самоуправления муниципального образования</w:t>
      </w:r>
    </w:p>
    <w:p w:rsidR="00D60F45" w:rsidRDefault="00D60F45" w:rsidP="00D60F45">
      <w:pPr>
        <w:jc w:val="center"/>
        <w:rPr>
          <w:sz w:val="28"/>
          <w:szCs w:val="28"/>
        </w:rPr>
      </w:pPr>
      <w:r>
        <w:rPr>
          <w:b/>
          <w:sz w:val="28"/>
          <w:szCs w:val="28"/>
        </w:rPr>
        <w:t xml:space="preserve"> «Шиньшинское сельское поселение»</w:t>
      </w:r>
      <w:r>
        <w:rPr>
          <w:sz w:val="28"/>
          <w:szCs w:val="28"/>
        </w:rPr>
        <w:t xml:space="preserve"> </w:t>
      </w:r>
    </w:p>
    <w:p w:rsidR="00D60F45" w:rsidRDefault="00D60F45" w:rsidP="00D60F45">
      <w:pPr>
        <w:jc w:val="both"/>
        <w:rPr>
          <w:sz w:val="28"/>
          <w:szCs w:val="28"/>
        </w:rPr>
      </w:pPr>
    </w:p>
    <w:p w:rsidR="00D60F45" w:rsidRDefault="00D60F45" w:rsidP="00D60F45">
      <w:pPr>
        <w:ind w:firstLine="709"/>
        <w:jc w:val="both"/>
        <w:rPr>
          <w:sz w:val="28"/>
          <w:szCs w:val="28"/>
        </w:rPr>
      </w:pPr>
    </w:p>
    <w:p w:rsidR="00D60F45" w:rsidRDefault="00D60F45" w:rsidP="00D60F45">
      <w:pPr>
        <w:ind w:firstLine="709"/>
        <w:jc w:val="both"/>
        <w:rPr>
          <w:sz w:val="28"/>
          <w:szCs w:val="28"/>
        </w:rPr>
      </w:pPr>
      <w:r>
        <w:rPr>
          <w:sz w:val="28"/>
          <w:szCs w:val="28"/>
        </w:rPr>
        <w:t xml:space="preserve">В соответствии п.4 ст. 15 Федерального закона от 06 октября 2003 г.    № 131-ФЗ «Об общих принципах организации местного самоуправления в Российской Федерации» Собрание депутатов муниципального образования «Шиньшинское сельское поселение» </w:t>
      </w:r>
    </w:p>
    <w:p w:rsidR="00D60F45" w:rsidRDefault="00D60F45" w:rsidP="00D60F45">
      <w:pPr>
        <w:ind w:firstLine="709"/>
        <w:jc w:val="both"/>
        <w:rPr>
          <w:sz w:val="28"/>
          <w:szCs w:val="28"/>
        </w:rPr>
      </w:pPr>
      <w:r>
        <w:rPr>
          <w:sz w:val="28"/>
          <w:szCs w:val="28"/>
        </w:rPr>
        <w:t>РЕШАЕТ:</w:t>
      </w:r>
    </w:p>
    <w:p w:rsidR="00D60F45" w:rsidRDefault="00D60F45" w:rsidP="00D60F45">
      <w:pPr>
        <w:ind w:firstLine="709"/>
        <w:jc w:val="both"/>
        <w:rPr>
          <w:sz w:val="28"/>
          <w:szCs w:val="28"/>
        </w:rPr>
      </w:pPr>
      <w:r>
        <w:rPr>
          <w:sz w:val="28"/>
          <w:szCs w:val="28"/>
        </w:rPr>
        <w:t xml:space="preserve">1. Утвердить прилагаемый проект Соглашения о передаче части полномочий органов местного самоуправления муниципального образования «Моркинский муниципальный район» органам местного самоуправления муниципального образования «Шиньшинское сельское поселение» на 2018 год. </w:t>
      </w:r>
    </w:p>
    <w:p w:rsidR="00D60F45" w:rsidRDefault="00D60F45" w:rsidP="00D60F45">
      <w:pPr>
        <w:ind w:firstLine="709"/>
        <w:jc w:val="both"/>
        <w:rPr>
          <w:sz w:val="28"/>
          <w:szCs w:val="28"/>
        </w:rPr>
      </w:pPr>
      <w:r>
        <w:rPr>
          <w:sz w:val="28"/>
          <w:szCs w:val="28"/>
        </w:rPr>
        <w:t>2. Установить,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w:t>
      </w:r>
    </w:p>
    <w:p w:rsidR="00D60F45" w:rsidRDefault="00D60F45" w:rsidP="00D60F45">
      <w:pPr>
        <w:autoSpaceDE w:val="0"/>
        <w:autoSpaceDN w:val="0"/>
        <w:adjustRightInd w:val="0"/>
        <w:ind w:firstLine="720"/>
        <w:jc w:val="both"/>
        <w:rPr>
          <w:sz w:val="28"/>
          <w:szCs w:val="28"/>
        </w:rPr>
      </w:pPr>
      <w:r>
        <w:rPr>
          <w:sz w:val="28"/>
          <w:szCs w:val="28"/>
        </w:rPr>
        <w:t>3. Контроль за исполнением настоящего решения возложить на постоянную комиссию по социальным вопросам.</w:t>
      </w:r>
    </w:p>
    <w:p w:rsidR="00D60F45" w:rsidRDefault="00D60F45" w:rsidP="00D60F45">
      <w:pPr>
        <w:pStyle w:val="ConsPlusNormal"/>
        <w:ind w:firstLine="709"/>
        <w:jc w:val="both"/>
        <w:rPr>
          <w:rFonts w:ascii="Times New Roman" w:hAnsi="Times New Roman" w:cs="Times New Roman"/>
          <w:sz w:val="28"/>
          <w:szCs w:val="28"/>
        </w:rPr>
      </w:pPr>
    </w:p>
    <w:p w:rsidR="00D60F45" w:rsidRDefault="00D60F45" w:rsidP="00D60F45">
      <w:pPr>
        <w:pStyle w:val="ConsPlusNormal"/>
        <w:ind w:firstLine="709"/>
        <w:jc w:val="both"/>
        <w:rPr>
          <w:rFonts w:ascii="Times New Roman" w:hAnsi="Times New Roman" w:cs="Times New Roman"/>
          <w:sz w:val="28"/>
          <w:szCs w:val="28"/>
        </w:rPr>
      </w:pPr>
    </w:p>
    <w:p w:rsidR="00D60F45" w:rsidRDefault="00D60F45" w:rsidP="00D60F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60F45" w:rsidRDefault="00D60F45" w:rsidP="00D60F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"Шиньшинское сельское поселение",</w:t>
      </w:r>
    </w:p>
    <w:p w:rsidR="00D60F45" w:rsidRDefault="00D60F45" w:rsidP="00D60F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Р.Николаева</w:t>
      </w:r>
    </w:p>
    <w:p w:rsidR="00C32694" w:rsidRDefault="00C32694" w:rsidP="00D60F45">
      <w:pPr>
        <w:pStyle w:val="ConsPlusNormal"/>
        <w:ind w:firstLine="0"/>
        <w:jc w:val="both"/>
        <w:rPr>
          <w:rFonts w:ascii="Times New Roman" w:hAnsi="Times New Roman" w:cs="Times New Roman"/>
          <w:sz w:val="28"/>
          <w:szCs w:val="28"/>
        </w:rPr>
      </w:pPr>
    </w:p>
    <w:p w:rsidR="00C32694" w:rsidRDefault="00C32694" w:rsidP="00D60F45">
      <w:pPr>
        <w:pStyle w:val="ConsPlusNormal"/>
        <w:ind w:firstLine="0"/>
        <w:jc w:val="both"/>
        <w:rPr>
          <w:rFonts w:ascii="Times New Roman" w:hAnsi="Times New Roman" w:cs="Times New Roman"/>
          <w:sz w:val="28"/>
          <w:szCs w:val="28"/>
        </w:rPr>
      </w:pPr>
    </w:p>
    <w:p w:rsidR="00C32694" w:rsidRDefault="00C32694" w:rsidP="00D60F45">
      <w:pPr>
        <w:pStyle w:val="ConsPlusNormal"/>
        <w:ind w:firstLine="0"/>
        <w:jc w:val="both"/>
        <w:rPr>
          <w:rFonts w:ascii="Times New Roman" w:hAnsi="Times New Roman" w:cs="Times New Roman"/>
          <w:sz w:val="28"/>
          <w:szCs w:val="28"/>
        </w:rPr>
      </w:pPr>
    </w:p>
    <w:p w:rsidR="00C32694" w:rsidRPr="005668F4" w:rsidRDefault="00C32694" w:rsidP="00C32694">
      <w:pPr>
        <w:pStyle w:val="1"/>
        <w:rPr>
          <w:rFonts w:ascii="Times New Roman" w:hAnsi="Times New Roman"/>
          <w:color w:val="auto"/>
          <w:sz w:val="28"/>
          <w:szCs w:val="28"/>
        </w:rPr>
      </w:pPr>
      <w:bookmarkStart w:id="0" w:name="sub_100"/>
      <w:r>
        <w:rPr>
          <w:rFonts w:ascii="Times New Roman" w:hAnsi="Times New Roman"/>
          <w:sz w:val="28"/>
          <w:szCs w:val="28"/>
        </w:rPr>
        <w:lastRenderedPageBreak/>
        <w:t>Соглашение</w:t>
      </w:r>
      <w:r>
        <w:rPr>
          <w:rFonts w:ascii="Times New Roman" w:hAnsi="Times New Roman"/>
          <w:sz w:val="28"/>
          <w:szCs w:val="28"/>
        </w:rPr>
        <w:br/>
        <w:t>о передаче части полномочий муниципального образования «Моркинский муниципальный район» по решению вопросов                    местного значения органам местного самоуправления                муниципального образов</w:t>
      </w:r>
      <w:r w:rsidRPr="005668F4">
        <w:rPr>
          <w:rFonts w:ascii="Times New Roman" w:hAnsi="Times New Roman"/>
          <w:color w:val="auto"/>
          <w:sz w:val="28"/>
          <w:szCs w:val="28"/>
        </w:rPr>
        <w:t>ания «Шиньшинское сельское поселение»</w:t>
      </w:r>
    </w:p>
    <w:bookmarkEnd w:id="0"/>
    <w:p w:rsidR="00C32694" w:rsidRPr="005668F4" w:rsidRDefault="00C32694" w:rsidP="00C32694">
      <w:pPr>
        <w:rPr>
          <w:sz w:val="28"/>
          <w:szCs w:val="28"/>
        </w:rPr>
      </w:pPr>
    </w:p>
    <w:p w:rsidR="00C32694" w:rsidRDefault="00C32694" w:rsidP="00C32694">
      <w:pPr>
        <w:jc w:val="both"/>
        <w:rPr>
          <w:sz w:val="28"/>
          <w:szCs w:val="28"/>
        </w:rPr>
      </w:pPr>
      <w:r w:rsidRPr="005668F4">
        <w:rPr>
          <w:sz w:val="28"/>
          <w:szCs w:val="28"/>
        </w:rPr>
        <w:t xml:space="preserve">Муниципальное образование «Моркинский муниципальный район», именуемое в дальнейшем Муниципальный район, в лице Главы муниципального образования «Моркинский муниципальный район», председателя Собрания депутатов Ивановой Светланы Михайловны, действующей на основании Устава муниципального образования «Моркинский муниципальный район», с одной стороны, и муниципальное образование «Шиньшинское сельское поселение», именуемое в дальнейшем Поселение,    в лице Главы муниципального образования «Шиньшинское сельское поселение, председателя Собрания депутатов Николаевой </w:t>
      </w:r>
      <w:proofErr w:type="spellStart"/>
      <w:r w:rsidRPr="005668F4">
        <w:rPr>
          <w:sz w:val="28"/>
          <w:szCs w:val="28"/>
        </w:rPr>
        <w:t>Рамзии</w:t>
      </w:r>
      <w:proofErr w:type="spellEnd"/>
      <w:r w:rsidRPr="005668F4">
        <w:rPr>
          <w:sz w:val="28"/>
          <w:szCs w:val="28"/>
        </w:rPr>
        <w:t xml:space="preserve"> </w:t>
      </w:r>
      <w:proofErr w:type="spellStart"/>
      <w:r w:rsidRPr="005668F4">
        <w:rPr>
          <w:sz w:val="28"/>
          <w:szCs w:val="28"/>
        </w:rPr>
        <w:t>Мухаметхановны</w:t>
      </w:r>
      <w:proofErr w:type="spellEnd"/>
      <w:r w:rsidRPr="005668F4">
        <w:rPr>
          <w:sz w:val="28"/>
          <w:szCs w:val="28"/>
        </w:rPr>
        <w:t xml:space="preserve">, </w:t>
      </w:r>
      <w:r>
        <w:rPr>
          <w:sz w:val="28"/>
          <w:szCs w:val="28"/>
        </w:rPr>
        <w:t xml:space="preserve">действующей на основании </w:t>
      </w:r>
      <w:hyperlink r:id="rId5" w:history="1">
        <w:r>
          <w:rPr>
            <w:rStyle w:val="a7"/>
            <w:b w:val="0"/>
            <w:color w:val="auto"/>
            <w:sz w:val="28"/>
            <w:szCs w:val="28"/>
          </w:rPr>
          <w:t>Устава</w:t>
        </w:r>
      </w:hyperlink>
      <w:r>
        <w:rPr>
          <w:sz w:val="28"/>
          <w:szCs w:val="28"/>
        </w:rPr>
        <w:t>, с другой стороны, вместе именуемые стороны, заключили настоящее Соглашение о нижеследующем:</w:t>
      </w:r>
      <w:bookmarkStart w:id="1" w:name="sub_101"/>
      <w:bookmarkStart w:id="2" w:name="sub_1001"/>
    </w:p>
    <w:p w:rsidR="00C32694" w:rsidRPr="00C32694" w:rsidRDefault="00C32694" w:rsidP="00C32694">
      <w:pPr>
        <w:jc w:val="center"/>
        <w:rPr>
          <w:b/>
          <w:sz w:val="28"/>
          <w:szCs w:val="28"/>
        </w:rPr>
      </w:pPr>
      <w:r w:rsidRPr="00C32694">
        <w:rPr>
          <w:b/>
          <w:sz w:val="28"/>
          <w:szCs w:val="28"/>
        </w:rPr>
        <w:t>1. Предмет Соглашения</w:t>
      </w:r>
    </w:p>
    <w:p w:rsidR="00C32694" w:rsidRDefault="00C32694" w:rsidP="00C32694">
      <w:pPr>
        <w:jc w:val="both"/>
        <w:rPr>
          <w:sz w:val="28"/>
          <w:szCs w:val="28"/>
        </w:rPr>
      </w:pPr>
      <w:bookmarkStart w:id="3" w:name="sub_112"/>
      <w:bookmarkEnd w:id="1"/>
      <w:r>
        <w:rPr>
          <w:sz w:val="28"/>
          <w:szCs w:val="28"/>
        </w:rPr>
        <w:t>Предметом настоящего Соглашения является передача Муниципальным районом Поселению части полномочий по решению вопросов местного значения, в том числе:</w:t>
      </w:r>
    </w:p>
    <w:p w:rsidR="00C32694" w:rsidRPr="00E72F9C" w:rsidRDefault="00C32694" w:rsidP="00C32694">
      <w:pPr>
        <w:ind w:firstLine="540"/>
        <w:jc w:val="both"/>
        <w:rPr>
          <w:color w:val="000000" w:themeColor="text1"/>
          <w:sz w:val="28"/>
          <w:szCs w:val="28"/>
        </w:rPr>
      </w:pPr>
      <w:r>
        <w:rPr>
          <w:sz w:val="28"/>
          <w:szCs w:val="28"/>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w:t>
      </w:r>
      <w:r w:rsidRPr="00E72F9C">
        <w:rPr>
          <w:color w:val="000000" w:themeColor="text1"/>
          <w:sz w:val="28"/>
          <w:szCs w:val="28"/>
        </w:rPr>
        <w:t xml:space="preserve">автомобильных дорог и осуществления дорожной деятельности в соответствии с </w:t>
      </w:r>
      <w:hyperlink r:id="rId6" w:history="1">
        <w:r w:rsidRPr="00E72F9C">
          <w:rPr>
            <w:rStyle w:val="a8"/>
            <w:color w:val="000000" w:themeColor="text1"/>
            <w:sz w:val="28"/>
            <w:szCs w:val="28"/>
            <w:u w:val="none"/>
          </w:rPr>
          <w:t>законодательством</w:t>
        </w:r>
      </w:hyperlink>
      <w:r w:rsidRPr="00E72F9C">
        <w:rPr>
          <w:color w:val="000000" w:themeColor="text1"/>
          <w:sz w:val="28"/>
          <w:szCs w:val="28"/>
        </w:rPr>
        <w:t xml:space="preserve"> Российской Федерации;</w:t>
      </w:r>
    </w:p>
    <w:p w:rsidR="00C32694" w:rsidRPr="00E72F9C" w:rsidRDefault="00C32694" w:rsidP="00C32694">
      <w:pPr>
        <w:ind w:firstLine="540"/>
        <w:jc w:val="both"/>
        <w:rPr>
          <w:color w:val="000000" w:themeColor="text1"/>
          <w:sz w:val="28"/>
          <w:szCs w:val="28"/>
        </w:rPr>
      </w:pPr>
      <w:r w:rsidRPr="00E72F9C">
        <w:rPr>
          <w:color w:val="000000" w:themeColor="text1"/>
          <w:sz w:val="28"/>
          <w:szCs w:val="28"/>
        </w:rPr>
        <w:t xml:space="preserve">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E72F9C">
          <w:rPr>
            <w:rStyle w:val="a8"/>
            <w:color w:val="000000" w:themeColor="text1"/>
            <w:sz w:val="28"/>
            <w:szCs w:val="28"/>
            <w:u w:val="none"/>
          </w:rPr>
          <w:t>законодательством</w:t>
        </w:r>
      </w:hyperlink>
      <w:r w:rsidRPr="00E72F9C">
        <w:rPr>
          <w:color w:val="000000" w:themeColor="text1"/>
          <w:sz w:val="28"/>
          <w:szCs w:val="28"/>
        </w:rPr>
        <w:t xml:space="preserve"> Российской Федерации</w:t>
      </w:r>
      <w:r w:rsidR="00934799">
        <w:rPr>
          <w:color w:val="000000" w:themeColor="text1"/>
          <w:sz w:val="28"/>
          <w:szCs w:val="28"/>
        </w:rPr>
        <w:t>.</w:t>
      </w:r>
    </w:p>
    <w:p w:rsidR="00C32694" w:rsidRPr="00E72F9C" w:rsidRDefault="00C32694" w:rsidP="00C32694">
      <w:pPr>
        <w:jc w:val="center"/>
        <w:rPr>
          <w:color w:val="000000" w:themeColor="text1"/>
          <w:sz w:val="28"/>
          <w:szCs w:val="28"/>
        </w:rPr>
      </w:pPr>
      <w:r w:rsidRPr="00E72F9C">
        <w:rPr>
          <w:color w:val="000000" w:themeColor="text1"/>
          <w:sz w:val="28"/>
          <w:szCs w:val="28"/>
        </w:rPr>
        <w:t>.</w:t>
      </w:r>
      <w:bookmarkEnd w:id="3"/>
    </w:p>
    <w:p w:rsidR="00C32694" w:rsidRDefault="00C32694" w:rsidP="00C32694">
      <w:pPr>
        <w:pStyle w:val="1"/>
        <w:rPr>
          <w:rFonts w:ascii="Times New Roman" w:hAnsi="Times New Roman"/>
          <w:sz w:val="28"/>
          <w:szCs w:val="28"/>
        </w:rPr>
      </w:pPr>
      <w:bookmarkStart w:id="4" w:name="sub_102"/>
      <w:r>
        <w:rPr>
          <w:rFonts w:ascii="Times New Roman" w:hAnsi="Times New Roman"/>
          <w:sz w:val="28"/>
          <w:szCs w:val="28"/>
        </w:rPr>
        <w:t>2. Права и обязанности сторон Соглашения</w:t>
      </w:r>
    </w:p>
    <w:p w:rsidR="00C32694" w:rsidRDefault="00C32694" w:rsidP="00C32694">
      <w:pPr>
        <w:jc w:val="both"/>
        <w:rPr>
          <w:sz w:val="28"/>
          <w:szCs w:val="28"/>
        </w:rPr>
      </w:pPr>
      <w:bookmarkStart w:id="5" w:name="sub_121"/>
      <w:bookmarkEnd w:id="4"/>
      <w:r>
        <w:rPr>
          <w:sz w:val="28"/>
          <w:szCs w:val="28"/>
        </w:rPr>
        <w:t>2.1. В целях реализации настоящего Соглашения Муниципальный район обязуется:</w:t>
      </w:r>
    </w:p>
    <w:p w:rsidR="00C32694" w:rsidRDefault="00C32694" w:rsidP="00C32694">
      <w:pPr>
        <w:jc w:val="both"/>
        <w:rPr>
          <w:sz w:val="28"/>
          <w:szCs w:val="28"/>
        </w:rPr>
      </w:pPr>
      <w:bookmarkStart w:id="6" w:name="sub_1221"/>
      <w:bookmarkEnd w:id="5"/>
      <w:r>
        <w:rPr>
          <w:sz w:val="28"/>
          <w:szCs w:val="28"/>
        </w:rPr>
        <w:lastRenderedPageBreak/>
        <w:t>2.1.1. передать Поселению полномочия, предусмотренные разделом 1 настоящего Соглашения;</w:t>
      </w:r>
    </w:p>
    <w:p w:rsidR="00C32694" w:rsidRDefault="00C32694" w:rsidP="00C32694">
      <w:pPr>
        <w:jc w:val="both"/>
        <w:rPr>
          <w:sz w:val="28"/>
          <w:szCs w:val="28"/>
        </w:rPr>
      </w:pPr>
      <w:bookmarkStart w:id="7" w:name="sub_1222"/>
      <w:bookmarkEnd w:id="6"/>
      <w:r>
        <w:rPr>
          <w:sz w:val="28"/>
          <w:szCs w:val="28"/>
        </w:rPr>
        <w:t>2.1.2. предоставлять в соответствии с Бюджетным кодексом Российской Федерации в бюджет муниципального образования «</w:t>
      </w:r>
      <w:r w:rsidRPr="005668F4">
        <w:rPr>
          <w:sz w:val="28"/>
          <w:szCs w:val="28"/>
        </w:rPr>
        <w:t>Шиньшинское</w:t>
      </w:r>
      <w:r>
        <w:rPr>
          <w:sz w:val="28"/>
          <w:szCs w:val="28"/>
        </w:rPr>
        <w:t xml:space="preserve"> сельское поселение» межбюджетные трансферты для осуществления Поселением переданных полномочий.</w:t>
      </w:r>
    </w:p>
    <w:p w:rsidR="00C32694" w:rsidRDefault="00C32694" w:rsidP="00C32694">
      <w:pPr>
        <w:jc w:val="both"/>
        <w:rPr>
          <w:sz w:val="28"/>
          <w:szCs w:val="28"/>
        </w:rPr>
      </w:pPr>
      <w:bookmarkStart w:id="8" w:name="sub_123"/>
      <w:bookmarkEnd w:id="7"/>
      <w:r>
        <w:rPr>
          <w:sz w:val="28"/>
          <w:szCs w:val="28"/>
        </w:rPr>
        <w:t>2.2. В целях реализации настоящего Соглашения Муниципальный район вправе:</w:t>
      </w:r>
    </w:p>
    <w:p w:rsidR="00C32694" w:rsidRDefault="00C32694" w:rsidP="00C32694">
      <w:pPr>
        <w:jc w:val="both"/>
        <w:rPr>
          <w:sz w:val="28"/>
          <w:szCs w:val="28"/>
        </w:rPr>
      </w:pPr>
      <w:r>
        <w:rPr>
          <w:sz w:val="28"/>
          <w:szCs w:val="28"/>
        </w:rPr>
        <w:t>2.2.1. участвовать в совещаниях, проводимых Поселением по вопросам реализации переданных полномочий;</w:t>
      </w:r>
    </w:p>
    <w:p w:rsidR="00C32694" w:rsidRDefault="00C32694" w:rsidP="00C32694">
      <w:pPr>
        <w:jc w:val="both"/>
        <w:rPr>
          <w:sz w:val="28"/>
          <w:szCs w:val="28"/>
        </w:rPr>
      </w:pPr>
      <w:r>
        <w:rPr>
          <w:sz w:val="28"/>
          <w:szCs w:val="28"/>
        </w:rPr>
        <w:t>2.2.2. вносить предложения и давать рекомендации по повышению эффективности реализации переданных полномочий;</w:t>
      </w:r>
    </w:p>
    <w:p w:rsidR="00C32694" w:rsidRDefault="00C32694" w:rsidP="00C32694">
      <w:pPr>
        <w:jc w:val="both"/>
        <w:rPr>
          <w:sz w:val="28"/>
          <w:szCs w:val="28"/>
        </w:rPr>
      </w:pPr>
      <w:r>
        <w:rPr>
          <w:sz w:val="28"/>
          <w:szCs w:val="28"/>
        </w:rPr>
        <w:t>2.2.3. осуществлять контроль за осуществлением Поселением переданных полномочий, а также за целевым использованием предоставляемых финансовых средств для реализации переданных полномочий;</w:t>
      </w:r>
    </w:p>
    <w:p w:rsidR="00C32694" w:rsidRDefault="00C32694" w:rsidP="00C32694">
      <w:pPr>
        <w:jc w:val="both"/>
        <w:rPr>
          <w:sz w:val="28"/>
          <w:szCs w:val="28"/>
        </w:rPr>
      </w:pPr>
      <w:r>
        <w:rPr>
          <w:sz w:val="28"/>
          <w:szCs w:val="28"/>
        </w:rPr>
        <w:t>2.2.4. требовать возврата предоставленных финансовых средств для реализации переданных полномочий в случаях их нецелевого использования Поселением, а также исполнения Поселением переданных полномочий.</w:t>
      </w:r>
    </w:p>
    <w:p w:rsidR="00C32694" w:rsidRDefault="00C32694" w:rsidP="00C32694">
      <w:pPr>
        <w:jc w:val="both"/>
        <w:rPr>
          <w:sz w:val="28"/>
          <w:szCs w:val="28"/>
        </w:rPr>
      </w:pPr>
      <w:bookmarkStart w:id="9" w:name="sub_124"/>
      <w:r>
        <w:rPr>
          <w:sz w:val="28"/>
          <w:szCs w:val="28"/>
        </w:rPr>
        <w:t>2.3. В целях реализации настоящего Соглашения Поселение обязуется:</w:t>
      </w:r>
    </w:p>
    <w:p w:rsidR="00C32694" w:rsidRDefault="00C32694" w:rsidP="00C32694">
      <w:pPr>
        <w:jc w:val="both"/>
        <w:rPr>
          <w:sz w:val="28"/>
          <w:szCs w:val="28"/>
        </w:rPr>
      </w:pPr>
      <w:bookmarkStart w:id="10" w:name="sub_1241"/>
      <w:bookmarkEnd w:id="9"/>
      <w:r>
        <w:rPr>
          <w:sz w:val="28"/>
          <w:szCs w:val="28"/>
        </w:rPr>
        <w:t>2.3.1. обеспечивать целевое использование межбюджетных трансфертов, переданных из бюджета муниципального образования «Моркинский муниципальный район» в бюджет муниципального образования «</w:t>
      </w:r>
      <w:r w:rsidRPr="00E72F9C">
        <w:rPr>
          <w:color w:val="000000" w:themeColor="text1"/>
          <w:sz w:val="28"/>
          <w:szCs w:val="28"/>
        </w:rPr>
        <w:t>Шиньшинское</w:t>
      </w:r>
      <w:r>
        <w:rPr>
          <w:sz w:val="28"/>
          <w:szCs w:val="28"/>
        </w:rPr>
        <w:t xml:space="preserve"> сельское поселение» при осуществлении переданных полномочий;</w:t>
      </w:r>
    </w:p>
    <w:bookmarkEnd w:id="10"/>
    <w:p w:rsidR="00C32694" w:rsidRDefault="00C32694" w:rsidP="00C32694">
      <w:pPr>
        <w:jc w:val="both"/>
        <w:rPr>
          <w:sz w:val="28"/>
          <w:szCs w:val="28"/>
        </w:rPr>
      </w:pPr>
      <w:r>
        <w:rPr>
          <w:sz w:val="28"/>
          <w:szCs w:val="28"/>
        </w:rPr>
        <w:t>2.3.2. предоставлять документы и иную информацию, связанную с выполнением переданных полномочий, не позднее 15 дней со дня получения письменного запроса;</w:t>
      </w:r>
    </w:p>
    <w:p w:rsidR="00C32694" w:rsidRDefault="00C32694" w:rsidP="00C32694">
      <w:pPr>
        <w:jc w:val="both"/>
        <w:rPr>
          <w:sz w:val="28"/>
          <w:szCs w:val="28"/>
        </w:rPr>
      </w:pPr>
      <w:bookmarkStart w:id="11" w:name="sub_1246"/>
      <w:r>
        <w:rPr>
          <w:sz w:val="28"/>
          <w:szCs w:val="28"/>
        </w:rPr>
        <w:t>2.3.3.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w:t>
      </w:r>
    </w:p>
    <w:p w:rsidR="00C32694" w:rsidRDefault="00C32694" w:rsidP="00C32694">
      <w:pPr>
        <w:jc w:val="both"/>
        <w:rPr>
          <w:sz w:val="28"/>
          <w:szCs w:val="28"/>
        </w:rPr>
      </w:pPr>
      <w:bookmarkStart w:id="12" w:name="sub_125"/>
      <w:bookmarkEnd w:id="11"/>
      <w:r>
        <w:rPr>
          <w:sz w:val="28"/>
          <w:szCs w:val="28"/>
        </w:rPr>
        <w:t>2.4. В целях реализации настоящего Соглашения Поселение вправе:</w:t>
      </w:r>
    </w:p>
    <w:p w:rsidR="00C32694" w:rsidRDefault="00C32694" w:rsidP="00C32694">
      <w:pPr>
        <w:jc w:val="both"/>
        <w:rPr>
          <w:sz w:val="28"/>
          <w:szCs w:val="28"/>
        </w:rPr>
      </w:pPr>
      <w:r>
        <w:rPr>
          <w:sz w:val="28"/>
          <w:szCs w:val="28"/>
        </w:rPr>
        <w:t>2.4.1. запрашивать у Муниципального района информацию, необходимую для реализации переданных полномочий;</w:t>
      </w:r>
    </w:p>
    <w:p w:rsidR="00C32694" w:rsidRDefault="00C32694" w:rsidP="00C32694">
      <w:pPr>
        <w:jc w:val="both"/>
        <w:rPr>
          <w:sz w:val="28"/>
          <w:szCs w:val="28"/>
        </w:rPr>
      </w:pPr>
      <w:r>
        <w:rPr>
          <w:sz w:val="28"/>
          <w:szCs w:val="28"/>
        </w:rPr>
        <w:t>2.4.2. приостановить на срок до одного месяца исполнение переданных полномочий при непредставлении Муниципальным районом финансовых средств для осуществления переданных полномочий в течение двух месяцев с момента последнего перечисления.</w:t>
      </w:r>
    </w:p>
    <w:p w:rsidR="00C32694" w:rsidRDefault="00C32694" w:rsidP="00C32694">
      <w:pPr>
        <w:jc w:val="both"/>
        <w:rPr>
          <w:sz w:val="28"/>
          <w:szCs w:val="28"/>
        </w:rPr>
      </w:pPr>
      <w:r>
        <w:rPr>
          <w:sz w:val="28"/>
          <w:szCs w:val="28"/>
        </w:rPr>
        <w:t>При непредставлении Муниципальным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C32694" w:rsidRDefault="00C32694" w:rsidP="00C32694">
      <w:pPr>
        <w:jc w:val="both"/>
        <w:rPr>
          <w:sz w:val="28"/>
          <w:szCs w:val="28"/>
        </w:rPr>
      </w:pPr>
      <w:r>
        <w:rPr>
          <w:sz w:val="28"/>
          <w:szCs w:val="28"/>
        </w:rPr>
        <w:t>2.4.3. Давать Муниципальному району предложения по ежегодному объему финансовых средств, предоставляемых бюджету муниципального образования «</w:t>
      </w:r>
      <w:r>
        <w:rPr>
          <w:color w:val="FF0000"/>
          <w:sz w:val="28"/>
          <w:szCs w:val="28"/>
        </w:rPr>
        <w:t xml:space="preserve">Шиньшинское </w:t>
      </w:r>
      <w:r>
        <w:rPr>
          <w:sz w:val="28"/>
          <w:szCs w:val="28"/>
        </w:rPr>
        <w:t xml:space="preserve"> сельское поселение» для осуществления переданных полномочий.</w:t>
      </w:r>
    </w:p>
    <w:bookmarkEnd w:id="12"/>
    <w:p w:rsidR="00C32694" w:rsidRDefault="00C32694" w:rsidP="00C32694">
      <w:pPr>
        <w:jc w:val="both"/>
        <w:rPr>
          <w:sz w:val="28"/>
          <w:szCs w:val="28"/>
        </w:rPr>
      </w:pPr>
    </w:p>
    <w:bookmarkEnd w:id="8"/>
    <w:p w:rsidR="00C32694" w:rsidRDefault="00C32694" w:rsidP="00C32694">
      <w:pPr>
        <w:pStyle w:val="1"/>
        <w:rPr>
          <w:rFonts w:ascii="Times New Roman" w:hAnsi="Times New Roman"/>
          <w:sz w:val="28"/>
          <w:szCs w:val="28"/>
        </w:rPr>
      </w:pPr>
      <w:r>
        <w:rPr>
          <w:rFonts w:ascii="Times New Roman" w:hAnsi="Times New Roman"/>
          <w:sz w:val="28"/>
          <w:szCs w:val="28"/>
        </w:rPr>
        <w:lastRenderedPageBreak/>
        <w:t>3. Порядок предоставления финансовых средств                                               для осуществления переданных полномочий</w:t>
      </w:r>
    </w:p>
    <w:p w:rsidR="00C32694" w:rsidRDefault="00C32694" w:rsidP="00C32694">
      <w:pPr>
        <w:jc w:val="both"/>
        <w:rPr>
          <w:sz w:val="28"/>
          <w:szCs w:val="28"/>
        </w:rPr>
      </w:pPr>
      <w:r>
        <w:rPr>
          <w:sz w:val="28"/>
          <w:szCs w:val="28"/>
        </w:rPr>
        <w:t>3.1. Финансовые средства для реализации переданных полномочий предоставляются Муниципальным районом Поселению в форме межбюджетных трансфертов.</w:t>
      </w:r>
    </w:p>
    <w:p w:rsidR="00C32694" w:rsidRDefault="00C32694" w:rsidP="00C32694">
      <w:pPr>
        <w:jc w:val="both"/>
        <w:rPr>
          <w:sz w:val="28"/>
          <w:szCs w:val="28"/>
        </w:rPr>
      </w:pPr>
      <w:r>
        <w:rPr>
          <w:sz w:val="28"/>
          <w:szCs w:val="28"/>
        </w:rPr>
        <w:t>3.2. Порядок определения ежегодного объема указанных в настоящем Соглашении межбюджетных трансфертов, необходимых для осуществления передаваемых полномочий установлен в Приложении к настоящему Соглашению, являющейся неотъемлемой частью Соглашения.</w:t>
      </w:r>
    </w:p>
    <w:p w:rsidR="00C32694" w:rsidRDefault="00C32694" w:rsidP="00C32694">
      <w:pPr>
        <w:jc w:val="both"/>
        <w:rPr>
          <w:sz w:val="28"/>
          <w:szCs w:val="28"/>
        </w:rPr>
      </w:pPr>
      <w:r>
        <w:rPr>
          <w:sz w:val="28"/>
          <w:szCs w:val="28"/>
        </w:rPr>
        <w:t xml:space="preserve">3.3. Для осуществления полномочий, определенных в разделе 1 настоящего Соглашения, Муниципальный район передает Поселению межбюджетные трансферты в сумме </w:t>
      </w:r>
      <w:r w:rsidR="004F3A0D">
        <w:rPr>
          <w:b/>
          <w:color w:val="000000" w:themeColor="text1"/>
          <w:sz w:val="28"/>
          <w:szCs w:val="28"/>
        </w:rPr>
        <w:t>281,3</w:t>
      </w:r>
      <w:r>
        <w:rPr>
          <w:sz w:val="28"/>
          <w:szCs w:val="28"/>
        </w:rPr>
        <w:t xml:space="preserve"> тыс. рублей.</w:t>
      </w:r>
    </w:p>
    <w:p w:rsidR="00C32694" w:rsidRDefault="00C32694" w:rsidP="00C32694">
      <w:pPr>
        <w:jc w:val="both"/>
        <w:rPr>
          <w:sz w:val="28"/>
          <w:szCs w:val="28"/>
        </w:rPr>
      </w:pPr>
      <w:r>
        <w:rPr>
          <w:sz w:val="28"/>
          <w:szCs w:val="28"/>
        </w:rPr>
        <w:t>3.4. Финансовые средства перечисляются ежемесячно до 15 числа следующего за истекший период.</w:t>
      </w:r>
    </w:p>
    <w:p w:rsidR="00C32694" w:rsidRDefault="00C32694" w:rsidP="00C32694">
      <w:pPr>
        <w:jc w:val="both"/>
        <w:rPr>
          <w:sz w:val="28"/>
          <w:szCs w:val="28"/>
        </w:rPr>
      </w:pPr>
      <w:r>
        <w:rPr>
          <w:sz w:val="28"/>
          <w:szCs w:val="28"/>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Муниципальному району по его требованию.</w:t>
      </w:r>
    </w:p>
    <w:p w:rsidR="00C32694" w:rsidRDefault="00C32694" w:rsidP="00C32694">
      <w:pPr>
        <w:jc w:val="both"/>
        <w:rPr>
          <w:sz w:val="28"/>
          <w:szCs w:val="28"/>
        </w:rPr>
      </w:pPr>
    </w:p>
    <w:p w:rsidR="00C32694" w:rsidRDefault="00C32694" w:rsidP="00C32694">
      <w:pPr>
        <w:ind w:left="360"/>
        <w:jc w:val="center"/>
        <w:rPr>
          <w:b/>
          <w:sz w:val="28"/>
          <w:szCs w:val="28"/>
        </w:rPr>
      </w:pPr>
      <w:r>
        <w:rPr>
          <w:b/>
          <w:sz w:val="28"/>
          <w:szCs w:val="28"/>
        </w:rPr>
        <w:t>4. Контроль за исполнением переданных полномочий,</w:t>
      </w:r>
    </w:p>
    <w:p w:rsidR="00C32694" w:rsidRDefault="00C32694" w:rsidP="00C32694">
      <w:pPr>
        <w:ind w:left="360"/>
        <w:jc w:val="center"/>
        <w:rPr>
          <w:b/>
          <w:sz w:val="28"/>
          <w:szCs w:val="28"/>
        </w:rPr>
      </w:pPr>
      <w:r>
        <w:rPr>
          <w:b/>
          <w:sz w:val="28"/>
          <w:szCs w:val="28"/>
        </w:rPr>
        <w:t>ответственность сторон соглашения</w:t>
      </w:r>
    </w:p>
    <w:p w:rsidR="00C32694" w:rsidRDefault="00C32694" w:rsidP="00C32694">
      <w:pPr>
        <w:jc w:val="both"/>
        <w:rPr>
          <w:sz w:val="28"/>
          <w:szCs w:val="28"/>
        </w:rPr>
      </w:pPr>
    </w:p>
    <w:p w:rsidR="00C32694" w:rsidRDefault="00C32694" w:rsidP="00C32694">
      <w:pPr>
        <w:jc w:val="both"/>
        <w:rPr>
          <w:sz w:val="28"/>
          <w:szCs w:val="28"/>
        </w:rPr>
      </w:pPr>
      <w:r>
        <w:rPr>
          <w:sz w:val="28"/>
          <w:szCs w:val="28"/>
        </w:rPr>
        <w:t>4.1. Муниципальный район осуществляет контроль за исполнением передаваемых полномочий и за целевым использованием финансовых средств, передаваемых Поселению для осуществления полномочий.</w:t>
      </w:r>
    </w:p>
    <w:p w:rsidR="00C32694" w:rsidRDefault="00C32694" w:rsidP="00C32694">
      <w:pPr>
        <w:jc w:val="both"/>
        <w:rPr>
          <w:sz w:val="28"/>
          <w:szCs w:val="28"/>
        </w:rPr>
      </w:pPr>
      <w:r>
        <w:rPr>
          <w:sz w:val="28"/>
          <w:szCs w:val="28"/>
        </w:rPr>
        <w:t>4.2. При обнаружении фактов ненадлежащего осуществления                 (или неосуществления) органами местного самоуправления Поселения переданных ему полномочий, Муниципальный район назначает комиссию для составления соответствующего протокола. Поселение должно быть письменно уведомлено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32694" w:rsidRDefault="00C32694" w:rsidP="00C32694">
      <w:pPr>
        <w:jc w:val="both"/>
        <w:rPr>
          <w:sz w:val="28"/>
          <w:szCs w:val="28"/>
        </w:rPr>
      </w:pPr>
      <w:r>
        <w:rPr>
          <w:sz w:val="28"/>
          <w:szCs w:val="28"/>
        </w:rPr>
        <w:t xml:space="preserve">4.3. Установление факта ненадлежащего осуществления (или неосуществления) органами местного самоуправления Поселения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 – </w:t>
      </w:r>
      <w:proofErr w:type="spellStart"/>
      <w:r>
        <w:rPr>
          <w:sz w:val="28"/>
          <w:szCs w:val="28"/>
        </w:rPr>
        <w:t>дневный</w:t>
      </w:r>
      <w:proofErr w:type="spellEnd"/>
      <w:r>
        <w:rPr>
          <w:sz w:val="28"/>
          <w:szCs w:val="28"/>
        </w:rPr>
        <w:t xml:space="preserve"> срок с момента подписания Соглашения  о расторжении или получении письменного уведомления о расторжении Соглашения, а также уплату неустойки в размере 0,1 % от суммы межбюджетных трансфертов за отчетный год, выделяемых из бюджета Муниципального района на осуществление указанных полномочий</w:t>
      </w:r>
    </w:p>
    <w:p w:rsidR="00C32694" w:rsidRDefault="00C32694" w:rsidP="00C32694">
      <w:pPr>
        <w:jc w:val="both"/>
        <w:rPr>
          <w:sz w:val="28"/>
          <w:szCs w:val="28"/>
        </w:rPr>
      </w:pPr>
      <w:r>
        <w:rPr>
          <w:sz w:val="28"/>
          <w:szCs w:val="28"/>
        </w:rPr>
        <w:lastRenderedPageBreak/>
        <w:t>4.4. Органы местного самоуправления Поселения несут ответственность за осуществление переданных им полномочий в той мере, в какой эти полномочия обеспечены финансовыми средствами.</w:t>
      </w:r>
    </w:p>
    <w:p w:rsidR="00C32694" w:rsidRDefault="00C32694" w:rsidP="00C32694">
      <w:pPr>
        <w:jc w:val="both"/>
        <w:rPr>
          <w:sz w:val="28"/>
          <w:szCs w:val="28"/>
        </w:rPr>
      </w:pPr>
      <w:r>
        <w:rPr>
          <w:sz w:val="28"/>
          <w:szCs w:val="28"/>
        </w:rPr>
        <w:t>4.5. В случае неисполнения органами местного самоуправления Муниципального района вытекающих из настоящего Соглашения обязательств по финансированию осуществления органами местного самоуправления Поселения переданных ему полномочий, органы местного самоуправления Поселения вправе требовать расторжения данного Соглашения, уплаты неустойки в размере 0,1 % от суммы межбюджетных трансфертов за отчетный год, а также возмещения понесенных убытков в части, не покрытой неустойкой.</w:t>
      </w:r>
    </w:p>
    <w:p w:rsidR="00C32694" w:rsidRDefault="00C32694" w:rsidP="00C32694">
      <w:pPr>
        <w:jc w:val="both"/>
        <w:rPr>
          <w:sz w:val="28"/>
          <w:szCs w:val="28"/>
        </w:rPr>
      </w:pPr>
    </w:p>
    <w:p w:rsidR="00C32694" w:rsidRDefault="00C32694" w:rsidP="00C32694">
      <w:pPr>
        <w:pStyle w:val="1"/>
        <w:rPr>
          <w:rFonts w:ascii="Times New Roman" w:hAnsi="Times New Roman"/>
          <w:sz w:val="28"/>
          <w:szCs w:val="28"/>
        </w:rPr>
      </w:pPr>
      <w:bookmarkStart w:id="13" w:name="sub_103"/>
      <w:r>
        <w:rPr>
          <w:rFonts w:ascii="Times New Roman" w:hAnsi="Times New Roman"/>
          <w:sz w:val="28"/>
          <w:szCs w:val="28"/>
        </w:rPr>
        <w:t>5. Основания и порядок прекращения Соглашения</w:t>
      </w:r>
    </w:p>
    <w:p w:rsidR="00C32694" w:rsidRDefault="00C32694" w:rsidP="00C32694">
      <w:pPr>
        <w:jc w:val="both"/>
        <w:rPr>
          <w:sz w:val="28"/>
          <w:szCs w:val="28"/>
        </w:rPr>
      </w:pPr>
      <w:bookmarkStart w:id="14" w:name="sub_131"/>
      <w:bookmarkEnd w:id="13"/>
      <w:r>
        <w:rPr>
          <w:sz w:val="28"/>
          <w:szCs w:val="28"/>
        </w:rPr>
        <w:t>5.1. Настоящее Соглашение вступает в силу со дня его подписания и распространяется на правоотношения, возникшие с 1 января 2018 года, и действует до 31 декабря 2018 года.</w:t>
      </w:r>
    </w:p>
    <w:p w:rsidR="00C32694" w:rsidRDefault="00C32694" w:rsidP="00C32694">
      <w:pPr>
        <w:jc w:val="both"/>
        <w:rPr>
          <w:sz w:val="28"/>
          <w:szCs w:val="28"/>
        </w:rPr>
      </w:pPr>
      <w:bookmarkStart w:id="15" w:name="sub_132"/>
      <w:bookmarkEnd w:id="14"/>
      <w:r>
        <w:rPr>
          <w:sz w:val="28"/>
          <w:szCs w:val="28"/>
        </w:rPr>
        <w:t>5.2. Настоящее Соглашение может быть досрочно прекращено:</w:t>
      </w:r>
    </w:p>
    <w:p w:rsidR="00C32694" w:rsidRDefault="00C32694" w:rsidP="00C32694">
      <w:pPr>
        <w:jc w:val="both"/>
        <w:rPr>
          <w:sz w:val="28"/>
          <w:szCs w:val="28"/>
        </w:rPr>
      </w:pPr>
      <w:r>
        <w:rPr>
          <w:sz w:val="28"/>
          <w:szCs w:val="28"/>
        </w:rPr>
        <w:t>по Соглашению Сторон;</w:t>
      </w:r>
    </w:p>
    <w:bookmarkEnd w:id="15"/>
    <w:p w:rsidR="00C32694" w:rsidRDefault="00C32694" w:rsidP="00C32694">
      <w:pPr>
        <w:jc w:val="both"/>
        <w:rPr>
          <w:sz w:val="28"/>
          <w:szCs w:val="28"/>
        </w:rPr>
      </w:pPr>
      <w:r>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C32694" w:rsidRDefault="00C32694" w:rsidP="00C32694">
      <w:pPr>
        <w:jc w:val="both"/>
        <w:rPr>
          <w:sz w:val="28"/>
          <w:szCs w:val="28"/>
        </w:rPr>
      </w:pPr>
      <w:r>
        <w:rPr>
          <w:sz w:val="28"/>
          <w:szCs w:val="28"/>
        </w:rPr>
        <w:t>в одностороннем порядке без обращения в суд в случае, предусмотренном абзацем 2.4.2 пункта 2 настоящего Соглашения.</w:t>
      </w:r>
    </w:p>
    <w:p w:rsidR="00C32694" w:rsidRDefault="00C32694" w:rsidP="00C32694">
      <w:pPr>
        <w:jc w:val="both"/>
        <w:rPr>
          <w:sz w:val="28"/>
          <w:szCs w:val="28"/>
        </w:rPr>
      </w:pPr>
      <w:r>
        <w:rPr>
          <w:sz w:val="28"/>
          <w:szCs w:val="28"/>
        </w:rPr>
        <w:t>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момента направления указанного уведомления.</w:t>
      </w:r>
    </w:p>
    <w:p w:rsidR="00C32694" w:rsidRDefault="00C32694" w:rsidP="00C32694">
      <w:pPr>
        <w:jc w:val="both"/>
        <w:rPr>
          <w:sz w:val="28"/>
          <w:szCs w:val="28"/>
        </w:rPr>
      </w:pPr>
    </w:p>
    <w:p w:rsidR="00C32694" w:rsidRDefault="00C32694" w:rsidP="00C32694">
      <w:pPr>
        <w:pStyle w:val="1"/>
        <w:jc w:val="both"/>
        <w:rPr>
          <w:rFonts w:ascii="Times New Roman" w:hAnsi="Times New Roman"/>
          <w:sz w:val="28"/>
          <w:szCs w:val="28"/>
        </w:rPr>
      </w:pPr>
      <w:bookmarkStart w:id="16" w:name="sub_107"/>
      <w:r>
        <w:rPr>
          <w:rFonts w:ascii="Times New Roman" w:hAnsi="Times New Roman"/>
          <w:b w:val="0"/>
          <w:bCs w:val="0"/>
          <w:color w:val="auto"/>
          <w:sz w:val="28"/>
          <w:szCs w:val="28"/>
        </w:rPr>
        <w:t xml:space="preserve">                                         6</w:t>
      </w:r>
      <w:r>
        <w:rPr>
          <w:rFonts w:ascii="Times New Roman" w:hAnsi="Times New Roman"/>
          <w:sz w:val="28"/>
          <w:szCs w:val="28"/>
        </w:rPr>
        <w:t>. Ответственность сторон</w:t>
      </w:r>
    </w:p>
    <w:p w:rsidR="00C32694" w:rsidRDefault="00C32694" w:rsidP="00C32694">
      <w:pPr>
        <w:jc w:val="both"/>
        <w:rPr>
          <w:sz w:val="28"/>
          <w:szCs w:val="28"/>
        </w:rPr>
      </w:pPr>
      <w:bookmarkStart w:id="17" w:name="sub_72"/>
      <w:bookmarkEnd w:id="16"/>
      <w:r>
        <w:rPr>
          <w:sz w:val="28"/>
          <w:szCs w:val="28"/>
        </w:rPr>
        <w:t>6.1. Поселение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Муниципального района межбюджетных трансфертов, неиспользованных в текущем финансовом году, а также использованных не по целевому назначению.</w:t>
      </w:r>
    </w:p>
    <w:p w:rsidR="00C32694" w:rsidRDefault="00C32694" w:rsidP="00C32694">
      <w:pPr>
        <w:jc w:val="both"/>
        <w:rPr>
          <w:b/>
          <w:bCs/>
          <w:sz w:val="28"/>
          <w:szCs w:val="28"/>
        </w:rPr>
      </w:pPr>
      <w:r>
        <w:rPr>
          <w:sz w:val="28"/>
          <w:szCs w:val="28"/>
        </w:rPr>
        <w:t>6.2. Окончание срока действия настоящего Соглашения не освобождает Стороны от ответственности за нарушение его условий в период его действия.</w:t>
      </w:r>
      <w:r>
        <w:rPr>
          <w:b/>
          <w:bCs/>
          <w:sz w:val="28"/>
          <w:szCs w:val="28"/>
        </w:rPr>
        <w:t xml:space="preserve">                                           </w:t>
      </w:r>
    </w:p>
    <w:p w:rsidR="00C32694" w:rsidRDefault="00C32694" w:rsidP="00C32694">
      <w:pPr>
        <w:pStyle w:val="1"/>
        <w:jc w:val="both"/>
        <w:rPr>
          <w:rFonts w:ascii="Times New Roman" w:hAnsi="Times New Roman"/>
          <w:sz w:val="28"/>
          <w:szCs w:val="28"/>
        </w:rPr>
      </w:pPr>
      <w:r>
        <w:rPr>
          <w:rFonts w:ascii="Times New Roman" w:hAnsi="Times New Roman"/>
          <w:sz w:val="28"/>
          <w:szCs w:val="28"/>
        </w:rPr>
        <w:t>7. Порядок разрешения споров</w:t>
      </w:r>
    </w:p>
    <w:p w:rsidR="00C32694" w:rsidRDefault="00C32694" w:rsidP="00C32694">
      <w:pPr>
        <w:jc w:val="both"/>
        <w:rPr>
          <w:sz w:val="28"/>
          <w:szCs w:val="28"/>
        </w:rPr>
      </w:pPr>
      <w:r>
        <w:rPr>
          <w:sz w:val="28"/>
          <w:szCs w:val="28"/>
        </w:rPr>
        <w:t>7.1. Все разногласия между Сторонами разрешаются путем переговоров.</w:t>
      </w:r>
    </w:p>
    <w:p w:rsidR="00C32694" w:rsidRDefault="00C32694" w:rsidP="00C32694">
      <w:pPr>
        <w:rPr>
          <w:sz w:val="28"/>
          <w:szCs w:val="28"/>
        </w:rPr>
      </w:pPr>
      <w:r>
        <w:rPr>
          <w:sz w:val="28"/>
          <w:szCs w:val="28"/>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C32694" w:rsidRDefault="00C32694" w:rsidP="00C32694">
      <w:pPr>
        <w:pStyle w:val="1"/>
        <w:jc w:val="both"/>
        <w:rPr>
          <w:rFonts w:ascii="Times New Roman" w:hAnsi="Times New Roman"/>
          <w:sz w:val="28"/>
          <w:szCs w:val="28"/>
        </w:rPr>
      </w:pPr>
      <w:bookmarkStart w:id="18" w:name="sub_108"/>
      <w:bookmarkEnd w:id="17"/>
      <w:r>
        <w:rPr>
          <w:rFonts w:ascii="Times New Roman" w:hAnsi="Times New Roman"/>
          <w:b w:val="0"/>
          <w:bCs w:val="0"/>
          <w:color w:val="auto"/>
          <w:sz w:val="28"/>
          <w:szCs w:val="28"/>
        </w:rPr>
        <w:lastRenderedPageBreak/>
        <w:t xml:space="preserve">                                   </w:t>
      </w:r>
      <w:r>
        <w:rPr>
          <w:rFonts w:ascii="Times New Roman" w:hAnsi="Times New Roman"/>
          <w:sz w:val="28"/>
          <w:szCs w:val="28"/>
        </w:rPr>
        <w:t>8. Заключительные условия</w:t>
      </w:r>
    </w:p>
    <w:p w:rsidR="00C32694" w:rsidRDefault="00C32694" w:rsidP="00C32694">
      <w:pPr>
        <w:rPr>
          <w:sz w:val="28"/>
          <w:szCs w:val="28"/>
        </w:rPr>
      </w:pPr>
      <w:bookmarkStart w:id="19" w:name="sub_81"/>
      <w:bookmarkEnd w:id="18"/>
      <w:r>
        <w:rPr>
          <w:sz w:val="28"/>
          <w:szCs w:val="28"/>
        </w:rPr>
        <w:t xml:space="preserve"> 8.1. Все изменения и дополнения к настоящему Соглашению вносятся по взаимному согласию Сторон и оформляются дополнительным соглашением в письменной форме. Дополнительные соглашения являются неотъемлемой частью настоящего Соглашения.</w:t>
      </w:r>
    </w:p>
    <w:p w:rsidR="00C32694" w:rsidRDefault="00C32694" w:rsidP="00C32694">
      <w:pPr>
        <w:rPr>
          <w:sz w:val="28"/>
          <w:szCs w:val="28"/>
        </w:rPr>
      </w:pPr>
      <w:bookmarkStart w:id="20" w:name="sub_82"/>
      <w:bookmarkEnd w:id="19"/>
      <w:r>
        <w:rPr>
          <w:sz w:val="28"/>
          <w:szCs w:val="28"/>
        </w:rPr>
        <w:t>8.2. Настоящее Соглашение составлено в двух экземплярах, имеющих равную юридическую силу, по одному для каждой из Сторон.</w:t>
      </w:r>
    </w:p>
    <w:p w:rsidR="00C32694" w:rsidRDefault="00C32694" w:rsidP="00C32694">
      <w:pPr>
        <w:pStyle w:val="1"/>
        <w:jc w:val="both"/>
        <w:rPr>
          <w:rFonts w:ascii="Times New Roman" w:hAnsi="Times New Roman"/>
          <w:b w:val="0"/>
          <w:bCs w:val="0"/>
          <w:color w:val="auto"/>
          <w:sz w:val="28"/>
          <w:szCs w:val="28"/>
        </w:rPr>
      </w:pPr>
      <w:bookmarkStart w:id="21" w:name="sub_109"/>
      <w:bookmarkEnd w:id="20"/>
      <w:r>
        <w:rPr>
          <w:rFonts w:ascii="Times New Roman" w:hAnsi="Times New Roman"/>
          <w:b w:val="0"/>
          <w:bCs w:val="0"/>
          <w:color w:val="auto"/>
          <w:sz w:val="28"/>
          <w:szCs w:val="28"/>
        </w:rPr>
        <w:t xml:space="preserve">                                              </w:t>
      </w:r>
    </w:p>
    <w:p w:rsidR="00C32694" w:rsidRDefault="00C32694" w:rsidP="00C32694">
      <w:pPr>
        <w:pStyle w:val="1"/>
        <w:rPr>
          <w:rFonts w:ascii="Times New Roman" w:hAnsi="Times New Roman"/>
          <w:sz w:val="28"/>
          <w:szCs w:val="28"/>
        </w:rPr>
      </w:pPr>
      <w:r>
        <w:rPr>
          <w:rFonts w:ascii="Times New Roman" w:hAnsi="Times New Roman"/>
          <w:sz w:val="28"/>
          <w:szCs w:val="28"/>
        </w:rPr>
        <w:t>9. Подписи сторон</w:t>
      </w:r>
    </w:p>
    <w:bookmarkEnd w:id="21"/>
    <w:p w:rsidR="00C32694" w:rsidRDefault="00C32694" w:rsidP="00C3269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70"/>
        <w:gridCol w:w="5136"/>
      </w:tblGrid>
      <w:tr w:rsidR="00C32694" w:rsidTr="00C32694">
        <w:tc>
          <w:tcPr>
            <w:tcW w:w="5070" w:type="dxa"/>
            <w:tcBorders>
              <w:top w:val="nil"/>
              <w:left w:val="nil"/>
              <w:bottom w:val="nil"/>
              <w:right w:val="nil"/>
            </w:tcBorders>
          </w:tcPr>
          <w:p w:rsidR="00C32694" w:rsidRDefault="00C32694">
            <w:pPr>
              <w:pStyle w:val="a5"/>
              <w:rPr>
                <w:rFonts w:ascii="Times New Roman" w:hAnsi="Times New Roman"/>
                <w:sz w:val="28"/>
                <w:szCs w:val="28"/>
              </w:rPr>
            </w:pPr>
            <w:r>
              <w:rPr>
                <w:rFonts w:ascii="Times New Roman" w:hAnsi="Times New Roman"/>
                <w:sz w:val="28"/>
                <w:szCs w:val="28"/>
              </w:rPr>
              <w:t>Глава МО «Моркинский муниципальный район»,</w:t>
            </w:r>
          </w:p>
          <w:p w:rsidR="00C32694" w:rsidRDefault="00C32694">
            <w:pPr>
              <w:pStyle w:val="a5"/>
              <w:rPr>
                <w:rFonts w:ascii="Times New Roman" w:hAnsi="Times New Roman"/>
                <w:sz w:val="28"/>
                <w:szCs w:val="28"/>
              </w:rPr>
            </w:pPr>
            <w:r>
              <w:rPr>
                <w:rFonts w:ascii="Times New Roman" w:hAnsi="Times New Roman"/>
                <w:sz w:val="28"/>
                <w:szCs w:val="28"/>
              </w:rPr>
              <w:t>председатель Собрания депутатов</w:t>
            </w:r>
          </w:p>
          <w:p w:rsidR="00C32694" w:rsidRDefault="00C32694">
            <w:pPr>
              <w:rPr>
                <w:sz w:val="28"/>
                <w:szCs w:val="28"/>
              </w:rPr>
            </w:pPr>
          </w:p>
          <w:p w:rsidR="00C32694" w:rsidRDefault="00C32694">
            <w:pPr>
              <w:widowControl w:val="0"/>
              <w:autoSpaceDE w:val="0"/>
              <w:autoSpaceDN w:val="0"/>
              <w:adjustRightInd w:val="0"/>
              <w:jc w:val="both"/>
              <w:rPr>
                <w:sz w:val="28"/>
                <w:szCs w:val="28"/>
              </w:rPr>
            </w:pPr>
            <w:proofErr w:type="spellStart"/>
            <w:r>
              <w:rPr>
                <w:sz w:val="28"/>
                <w:szCs w:val="28"/>
              </w:rPr>
              <w:t>_________________С.М.Иванова</w:t>
            </w:r>
            <w:proofErr w:type="spellEnd"/>
            <w:r>
              <w:rPr>
                <w:sz w:val="28"/>
                <w:szCs w:val="28"/>
              </w:rPr>
              <w:t xml:space="preserve"> </w:t>
            </w:r>
          </w:p>
        </w:tc>
        <w:tc>
          <w:tcPr>
            <w:tcW w:w="5136" w:type="dxa"/>
            <w:tcBorders>
              <w:top w:val="nil"/>
              <w:left w:val="nil"/>
              <w:bottom w:val="nil"/>
              <w:right w:val="nil"/>
            </w:tcBorders>
          </w:tcPr>
          <w:p w:rsidR="00C32694" w:rsidRPr="005668F4" w:rsidRDefault="00C32694">
            <w:pPr>
              <w:pStyle w:val="a5"/>
              <w:rPr>
                <w:rFonts w:ascii="Times New Roman" w:hAnsi="Times New Roman"/>
                <w:sz w:val="28"/>
                <w:szCs w:val="28"/>
              </w:rPr>
            </w:pPr>
            <w:r>
              <w:rPr>
                <w:rFonts w:ascii="Times New Roman" w:hAnsi="Times New Roman"/>
                <w:sz w:val="28"/>
                <w:szCs w:val="28"/>
              </w:rPr>
              <w:t>Глава МО «</w:t>
            </w:r>
            <w:r w:rsidRPr="005668F4">
              <w:rPr>
                <w:rFonts w:ascii="Times New Roman" w:hAnsi="Times New Roman"/>
                <w:sz w:val="28"/>
                <w:szCs w:val="28"/>
              </w:rPr>
              <w:t>Шиньшинское сельское поселение»,</w:t>
            </w:r>
          </w:p>
          <w:p w:rsidR="00C32694" w:rsidRPr="005668F4" w:rsidRDefault="00C32694">
            <w:pPr>
              <w:rPr>
                <w:sz w:val="28"/>
                <w:szCs w:val="28"/>
              </w:rPr>
            </w:pPr>
            <w:r w:rsidRPr="005668F4">
              <w:rPr>
                <w:sz w:val="28"/>
                <w:szCs w:val="28"/>
              </w:rPr>
              <w:t>председатель Собрания депутатов</w:t>
            </w:r>
          </w:p>
          <w:p w:rsidR="00C32694" w:rsidRPr="005668F4" w:rsidRDefault="00C32694">
            <w:pPr>
              <w:rPr>
                <w:sz w:val="28"/>
                <w:szCs w:val="28"/>
              </w:rPr>
            </w:pPr>
          </w:p>
          <w:p w:rsidR="00C32694" w:rsidRDefault="00C32694">
            <w:pPr>
              <w:widowControl w:val="0"/>
              <w:autoSpaceDE w:val="0"/>
              <w:autoSpaceDN w:val="0"/>
              <w:adjustRightInd w:val="0"/>
              <w:jc w:val="both"/>
              <w:rPr>
                <w:sz w:val="28"/>
                <w:szCs w:val="28"/>
              </w:rPr>
            </w:pPr>
            <w:r w:rsidRPr="005668F4">
              <w:rPr>
                <w:sz w:val="28"/>
                <w:szCs w:val="28"/>
              </w:rPr>
              <w:t>_____________ Р.М.Николаева</w:t>
            </w:r>
            <w:r>
              <w:rPr>
                <w:sz w:val="28"/>
                <w:szCs w:val="28"/>
              </w:rPr>
              <w:t xml:space="preserve">                             </w:t>
            </w:r>
          </w:p>
        </w:tc>
      </w:tr>
    </w:tbl>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p w:rsidR="00C32694" w:rsidRDefault="00C32694" w:rsidP="00C32694">
      <w:pPr>
        <w:ind w:firstLine="698"/>
        <w:jc w:val="right"/>
        <w:rPr>
          <w:rStyle w:val="a6"/>
          <w:b w:val="0"/>
          <w:sz w:val="28"/>
          <w:szCs w:val="28"/>
        </w:rPr>
      </w:pPr>
    </w:p>
    <w:bookmarkEnd w:id="2"/>
    <w:p w:rsidR="005668F4" w:rsidRDefault="005668F4" w:rsidP="00C32694">
      <w:pPr>
        <w:ind w:left="4253"/>
        <w:jc w:val="center"/>
        <w:rPr>
          <w:sz w:val="26"/>
          <w:szCs w:val="26"/>
        </w:rPr>
      </w:pPr>
    </w:p>
    <w:p w:rsidR="005668F4" w:rsidRDefault="005668F4" w:rsidP="00C32694">
      <w:pPr>
        <w:ind w:left="4253"/>
        <w:jc w:val="center"/>
        <w:rPr>
          <w:sz w:val="26"/>
          <w:szCs w:val="26"/>
        </w:rPr>
      </w:pPr>
    </w:p>
    <w:p w:rsidR="005668F4" w:rsidRDefault="005668F4" w:rsidP="00C32694">
      <w:pPr>
        <w:ind w:left="4253"/>
        <w:jc w:val="center"/>
        <w:rPr>
          <w:sz w:val="26"/>
          <w:szCs w:val="26"/>
        </w:rPr>
      </w:pPr>
    </w:p>
    <w:p w:rsidR="00C32694" w:rsidRDefault="00C32694" w:rsidP="00C32694">
      <w:pPr>
        <w:ind w:left="4253"/>
        <w:jc w:val="center"/>
        <w:rPr>
          <w:sz w:val="26"/>
          <w:szCs w:val="26"/>
        </w:rPr>
      </w:pPr>
      <w:r>
        <w:rPr>
          <w:sz w:val="26"/>
          <w:szCs w:val="26"/>
        </w:rPr>
        <w:lastRenderedPageBreak/>
        <w:t>ПРИЛОЖЕНИЕ</w:t>
      </w:r>
    </w:p>
    <w:p w:rsidR="00C32694" w:rsidRDefault="00C32694" w:rsidP="00C32694">
      <w:pPr>
        <w:ind w:left="4253"/>
        <w:jc w:val="center"/>
        <w:rPr>
          <w:sz w:val="26"/>
          <w:szCs w:val="26"/>
        </w:rPr>
      </w:pPr>
      <w:r>
        <w:rPr>
          <w:sz w:val="26"/>
          <w:szCs w:val="26"/>
        </w:rPr>
        <w:t>к Соглашению о передаче части</w:t>
      </w:r>
    </w:p>
    <w:p w:rsidR="00C32694" w:rsidRDefault="00C32694" w:rsidP="00C32694">
      <w:pPr>
        <w:ind w:left="4253"/>
        <w:jc w:val="center"/>
        <w:rPr>
          <w:sz w:val="26"/>
          <w:szCs w:val="26"/>
        </w:rPr>
      </w:pPr>
      <w:r>
        <w:rPr>
          <w:sz w:val="26"/>
          <w:szCs w:val="26"/>
        </w:rPr>
        <w:t>полномочий МО «Моркинский</w:t>
      </w:r>
    </w:p>
    <w:p w:rsidR="00C32694" w:rsidRDefault="00C32694" w:rsidP="00C32694">
      <w:pPr>
        <w:ind w:left="4253"/>
        <w:jc w:val="center"/>
        <w:rPr>
          <w:sz w:val="26"/>
          <w:szCs w:val="26"/>
        </w:rPr>
      </w:pPr>
      <w:r>
        <w:rPr>
          <w:sz w:val="26"/>
          <w:szCs w:val="26"/>
        </w:rPr>
        <w:t>муниципальный район» по решению</w:t>
      </w:r>
    </w:p>
    <w:p w:rsidR="00C32694" w:rsidRDefault="00C32694" w:rsidP="00C32694">
      <w:pPr>
        <w:ind w:left="4253"/>
        <w:jc w:val="center"/>
        <w:rPr>
          <w:sz w:val="26"/>
          <w:szCs w:val="26"/>
        </w:rPr>
      </w:pPr>
      <w:r>
        <w:rPr>
          <w:sz w:val="26"/>
          <w:szCs w:val="26"/>
        </w:rPr>
        <w:t>вопросов  местного значения</w:t>
      </w:r>
    </w:p>
    <w:p w:rsidR="00C32694" w:rsidRDefault="00C32694" w:rsidP="00C32694">
      <w:pPr>
        <w:ind w:left="4253"/>
        <w:jc w:val="center"/>
        <w:rPr>
          <w:sz w:val="26"/>
          <w:szCs w:val="26"/>
        </w:rPr>
      </w:pPr>
      <w:r>
        <w:rPr>
          <w:sz w:val="26"/>
          <w:szCs w:val="26"/>
        </w:rPr>
        <w:t>органам местного  самоуправления</w:t>
      </w:r>
    </w:p>
    <w:p w:rsidR="00C32694" w:rsidRDefault="00C32694" w:rsidP="00C32694">
      <w:pPr>
        <w:ind w:left="4253"/>
        <w:jc w:val="center"/>
        <w:rPr>
          <w:sz w:val="26"/>
          <w:szCs w:val="26"/>
        </w:rPr>
      </w:pPr>
      <w:r>
        <w:rPr>
          <w:sz w:val="26"/>
          <w:szCs w:val="26"/>
        </w:rPr>
        <w:t>МО «</w:t>
      </w:r>
      <w:r w:rsidRPr="005668F4">
        <w:rPr>
          <w:sz w:val="26"/>
          <w:szCs w:val="26"/>
        </w:rPr>
        <w:t>Шиньшинское</w:t>
      </w:r>
    </w:p>
    <w:p w:rsidR="00C32694" w:rsidRDefault="00C32694" w:rsidP="00C32694">
      <w:pPr>
        <w:ind w:left="4253"/>
        <w:jc w:val="center"/>
        <w:rPr>
          <w:sz w:val="26"/>
          <w:szCs w:val="26"/>
        </w:rPr>
      </w:pPr>
      <w:r>
        <w:rPr>
          <w:sz w:val="26"/>
          <w:szCs w:val="26"/>
        </w:rPr>
        <w:t>сельское поселение»</w:t>
      </w:r>
    </w:p>
    <w:p w:rsidR="00C32694" w:rsidRDefault="00C32694" w:rsidP="00C32694">
      <w:pPr>
        <w:jc w:val="center"/>
        <w:rPr>
          <w:sz w:val="26"/>
          <w:szCs w:val="26"/>
        </w:rPr>
      </w:pPr>
    </w:p>
    <w:p w:rsidR="00C32694" w:rsidRDefault="00C32694" w:rsidP="00C32694">
      <w:pPr>
        <w:rPr>
          <w:sz w:val="26"/>
          <w:szCs w:val="26"/>
        </w:rPr>
      </w:pPr>
    </w:p>
    <w:p w:rsidR="00C32694" w:rsidRDefault="00C32694" w:rsidP="00C32694">
      <w:pPr>
        <w:jc w:val="center"/>
        <w:rPr>
          <w:sz w:val="26"/>
          <w:szCs w:val="26"/>
        </w:rPr>
      </w:pPr>
      <w:r>
        <w:rPr>
          <w:sz w:val="26"/>
          <w:szCs w:val="26"/>
        </w:rPr>
        <w:t>ПОРЯДОК ОПРЕДЕЛЕНИЯ</w:t>
      </w:r>
    </w:p>
    <w:p w:rsidR="00C32694" w:rsidRDefault="00C32694" w:rsidP="00C32694">
      <w:pPr>
        <w:jc w:val="center"/>
        <w:rPr>
          <w:sz w:val="26"/>
          <w:szCs w:val="26"/>
        </w:rPr>
      </w:pPr>
      <w:r>
        <w:rPr>
          <w:sz w:val="26"/>
          <w:szCs w:val="26"/>
        </w:rPr>
        <w:t xml:space="preserve">межбюджетных трансфертов, передаваемых </w:t>
      </w:r>
    </w:p>
    <w:p w:rsidR="00C32694" w:rsidRDefault="00C32694" w:rsidP="00C32694">
      <w:pPr>
        <w:jc w:val="center"/>
        <w:rPr>
          <w:sz w:val="26"/>
          <w:szCs w:val="26"/>
        </w:rPr>
      </w:pPr>
      <w:r>
        <w:rPr>
          <w:sz w:val="26"/>
          <w:szCs w:val="26"/>
        </w:rPr>
        <w:t xml:space="preserve">из бюджета МО «Моркинский муниципальный район» </w:t>
      </w:r>
    </w:p>
    <w:p w:rsidR="00C32694" w:rsidRDefault="00C32694" w:rsidP="00C32694">
      <w:pPr>
        <w:jc w:val="center"/>
        <w:rPr>
          <w:sz w:val="26"/>
          <w:szCs w:val="26"/>
        </w:rPr>
      </w:pPr>
      <w:r>
        <w:rPr>
          <w:sz w:val="26"/>
          <w:szCs w:val="26"/>
        </w:rPr>
        <w:t>бюджету МО «</w:t>
      </w:r>
      <w:proofErr w:type="spellStart"/>
      <w:r>
        <w:rPr>
          <w:sz w:val="26"/>
          <w:szCs w:val="26"/>
        </w:rPr>
        <w:t>Шиньинское</w:t>
      </w:r>
      <w:proofErr w:type="spellEnd"/>
      <w:r>
        <w:rPr>
          <w:sz w:val="26"/>
          <w:szCs w:val="26"/>
        </w:rPr>
        <w:t xml:space="preserve"> сельское поселение» </w:t>
      </w:r>
    </w:p>
    <w:p w:rsidR="00C32694" w:rsidRDefault="00C32694" w:rsidP="00C32694">
      <w:pPr>
        <w:jc w:val="center"/>
        <w:rPr>
          <w:sz w:val="26"/>
          <w:szCs w:val="26"/>
        </w:rPr>
      </w:pPr>
      <w:r>
        <w:rPr>
          <w:sz w:val="26"/>
          <w:szCs w:val="26"/>
        </w:rPr>
        <w:t xml:space="preserve">на осуществление переданных полномочий </w:t>
      </w:r>
    </w:p>
    <w:p w:rsidR="00C32694" w:rsidRDefault="00C32694" w:rsidP="00C32694">
      <w:pPr>
        <w:jc w:val="center"/>
        <w:rPr>
          <w:sz w:val="26"/>
          <w:szCs w:val="26"/>
        </w:rPr>
      </w:pPr>
      <w:r>
        <w:rPr>
          <w:sz w:val="26"/>
          <w:szCs w:val="26"/>
        </w:rPr>
        <w:t>по решению вопросов местного значения</w:t>
      </w:r>
    </w:p>
    <w:p w:rsidR="00C32694" w:rsidRDefault="00C32694" w:rsidP="00C32694">
      <w:pPr>
        <w:jc w:val="center"/>
        <w:rPr>
          <w:sz w:val="28"/>
          <w:szCs w:val="28"/>
        </w:rPr>
      </w:pPr>
    </w:p>
    <w:p w:rsidR="00C32694" w:rsidRDefault="00C32694" w:rsidP="00C32694">
      <w:pPr>
        <w:rPr>
          <w:sz w:val="28"/>
          <w:szCs w:val="28"/>
        </w:rPr>
      </w:pPr>
      <w:r>
        <w:rPr>
          <w:sz w:val="28"/>
          <w:szCs w:val="28"/>
        </w:rPr>
        <w:t xml:space="preserve">Размер межбюджетных трансфертов, предоставляемых сельскому поселению на осуществление дорожной деятельности, определяется </w:t>
      </w:r>
      <w:r>
        <w:rPr>
          <w:sz w:val="28"/>
          <w:szCs w:val="28"/>
        </w:rPr>
        <w:br/>
        <w:t>в следующем порядке:</w:t>
      </w:r>
    </w:p>
    <w:p w:rsidR="00C32694" w:rsidRDefault="00C32694" w:rsidP="00C32694">
      <w:pPr>
        <w:rPr>
          <w:sz w:val="28"/>
          <w:szCs w:val="28"/>
        </w:rPr>
      </w:pPr>
      <w:r>
        <w:rPr>
          <w:sz w:val="28"/>
          <w:szCs w:val="28"/>
        </w:rPr>
        <w:t>1) Определяется протяженность автомобильных дорог общего пользования местного значения и искусственных сооружений на них по состоянию на 1 января 2017 г. в границах населенных пунктов поселения и вне границ населенных пунктов поселения (N авт.дорог) в километрах.</w:t>
      </w:r>
    </w:p>
    <w:p w:rsidR="00C32694" w:rsidRDefault="00C32694" w:rsidP="00C32694">
      <w:pPr>
        <w:rPr>
          <w:sz w:val="28"/>
          <w:szCs w:val="28"/>
        </w:rPr>
      </w:pPr>
      <w:r>
        <w:rPr>
          <w:sz w:val="28"/>
          <w:szCs w:val="28"/>
        </w:rPr>
        <w:t>2) Определяются затраты на дорожную деятельность в расчете на 1 км. протяженности автомобильных дорог общего пользования местного значения и искусственных сооружений на них (</w:t>
      </w:r>
      <w:proofErr w:type="spellStart"/>
      <w:r>
        <w:rPr>
          <w:sz w:val="28"/>
          <w:szCs w:val="28"/>
        </w:rPr>
        <w:t>Sдор.деят</w:t>
      </w:r>
      <w:proofErr w:type="spellEnd"/>
      <w:r>
        <w:rPr>
          <w:sz w:val="28"/>
          <w:szCs w:val="28"/>
        </w:rPr>
        <w:t>.):</w:t>
      </w:r>
    </w:p>
    <w:p w:rsidR="00C32694" w:rsidRDefault="00C32694" w:rsidP="00C32694">
      <w:pPr>
        <w:rPr>
          <w:sz w:val="28"/>
          <w:szCs w:val="28"/>
        </w:rPr>
      </w:pPr>
    </w:p>
    <w:p w:rsidR="00C32694" w:rsidRDefault="00C32694" w:rsidP="00C32694">
      <w:pPr>
        <w:rPr>
          <w:sz w:val="28"/>
          <w:szCs w:val="28"/>
        </w:rPr>
      </w:pPr>
      <w:proofErr w:type="spellStart"/>
      <w:r>
        <w:rPr>
          <w:sz w:val="28"/>
          <w:szCs w:val="28"/>
        </w:rPr>
        <w:t>Sдор.деят</w:t>
      </w:r>
      <w:proofErr w:type="spellEnd"/>
      <w:r>
        <w:rPr>
          <w:sz w:val="28"/>
          <w:szCs w:val="28"/>
        </w:rPr>
        <w:t xml:space="preserve">. = </w:t>
      </w:r>
      <w:proofErr w:type="spellStart"/>
      <w:r>
        <w:rPr>
          <w:sz w:val="28"/>
          <w:szCs w:val="28"/>
        </w:rPr>
        <w:t>Sобщ.расх</w:t>
      </w:r>
      <w:proofErr w:type="spellEnd"/>
      <w:r>
        <w:rPr>
          <w:sz w:val="28"/>
          <w:szCs w:val="28"/>
        </w:rPr>
        <w:t>. / N авт.дорог</w:t>
      </w:r>
    </w:p>
    <w:p w:rsidR="00C32694" w:rsidRDefault="00C32694" w:rsidP="00C32694">
      <w:pPr>
        <w:rPr>
          <w:sz w:val="28"/>
          <w:szCs w:val="28"/>
        </w:rPr>
      </w:pPr>
      <w:r>
        <w:rPr>
          <w:sz w:val="28"/>
          <w:szCs w:val="28"/>
        </w:rPr>
        <w:t>где:</w:t>
      </w:r>
    </w:p>
    <w:p w:rsidR="00C32694" w:rsidRDefault="00C32694" w:rsidP="00C32694">
      <w:pPr>
        <w:rPr>
          <w:sz w:val="28"/>
          <w:szCs w:val="28"/>
        </w:rPr>
      </w:pPr>
      <w:r>
        <w:rPr>
          <w:sz w:val="28"/>
          <w:szCs w:val="28"/>
        </w:rPr>
        <w:t>N авт.дорог – общая протяженность автомобильных дорог общего пользования местного значения и искусственных сооружений на них по состоянию на 1 января 2017 года в границах населенных пунктов поселения и вне границ населенных пунктов поселения;</w:t>
      </w:r>
    </w:p>
    <w:p w:rsidR="00C32694" w:rsidRDefault="00C32694" w:rsidP="00C32694">
      <w:pPr>
        <w:rPr>
          <w:sz w:val="28"/>
          <w:szCs w:val="28"/>
        </w:rPr>
      </w:pPr>
      <w:proofErr w:type="spellStart"/>
      <w:r>
        <w:rPr>
          <w:sz w:val="28"/>
          <w:szCs w:val="28"/>
        </w:rPr>
        <w:t>Sобщ.расх</w:t>
      </w:r>
      <w:proofErr w:type="spellEnd"/>
      <w:r>
        <w:rPr>
          <w:sz w:val="28"/>
          <w:szCs w:val="28"/>
        </w:rPr>
        <w:t xml:space="preserve">. – объем расходов предусмотренных в бюджете муниципального образования «Моркинский муниципальный район» на очередной финансовый год и плановый период на дорожную деятельность.   </w:t>
      </w:r>
    </w:p>
    <w:p w:rsidR="00C32694" w:rsidRDefault="00C32694" w:rsidP="00C32694">
      <w:pPr>
        <w:rPr>
          <w:sz w:val="28"/>
          <w:szCs w:val="28"/>
        </w:rPr>
      </w:pPr>
      <w:r>
        <w:rPr>
          <w:sz w:val="28"/>
          <w:szCs w:val="28"/>
        </w:rPr>
        <w:t>3) Определяется размер межбюджетных трансфертов, предоставляемых сельскому поселению на осуществление дорожной деятельности (</w:t>
      </w:r>
      <w:proofErr w:type="spellStart"/>
      <w:r>
        <w:rPr>
          <w:sz w:val="28"/>
          <w:szCs w:val="28"/>
        </w:rPr>
        <w:t>VМБТi</w:t>
      </w:r>
      <w:proofErr w:type="spellEnd"/>
      <w:r>
        <w:rPr>
          <w:sz w:val="28"/>
          <w:szCs w:val="28"/>
        </w:rPr>
        <w:t>):</w:t>
      </w:r>
    </w:p>
    <w:p w:rsidR="00C32694" w:rsidRDefault="00C32694" w:rsidP="00C32694">
      <w:pPr>
        <w:rPr>
          <w:sz w:val="28"/>
          <w:szCs w:val="28"/>
        </w:rPr>
      </w:pPr>
    </w:p>
    <w:p w:rsidR="00C32694" w:rsidRDefault="00C32694" w:rsidP="00C32694">
      <w:pPr>
        <w:rPr>
          <w:sz w:val="28"/>
          <w:szCs w:val="28"/>
        </w:rPr>
      </w:pPr>
      <w:proofErr w:type="spellStart"/>
      <w:r>
        <w:rPr>
          <w:sz w:val="28"/>
          <w:szCs w:val="28"/>
        </w:rPr>
        <w:t>VМБТi</w:t>
      </w:r>
      <w:proofErr w:type="spellEnd"/>
      <w:r>
        <w:rPr>
          <w:sz w:val="28"/>
          <w:szCs w:val="28"/>
        </w:rPr>
        <w:t xml:space="preserve"> = N </w:t>
      </w:r>
      <w:proofErr w:type="spellStart"/>
      <w:r>
        <w:rPr>
          <w:sz w:val="28"/>
          <w:szCs w:val="28"/>
        </w:rPr>
        <w:t>авт.дорогi</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Sдор.деят</w:t>
      </w:r>
      <w:proofErr w:type="spellEnd"/>
      <w:r>
        <w:rPr>
          <w:sz w:val="28"/>
          <w:szCs w:val="28"/>
        </w:rPr>
        <w:t>.,</w:t>
      </w:r>
    </w:p>
    <w:p w:rsidR="00C32694" w:rsidRDefault="00C32694" w:rsidP="00C32694">
      <w:pPr>
        <w:rPr>
          <w:sz w:val="28"/>
          <w:szCs w:val="28"/>
        </w:rPr>
      </w:pPr>
    </w:p>
    <w:p w:rsidR="00C32694" w:rsidRDefault="00C32694" w:rsidP="00C32694">
      <w:pPr>
        <w:rPr>
          <w:sz w:val="28"/>
          <w:szCs w:val="28"/>
        </w:rPr>
      </w:pPr>
      <w:r>
        <w:rPr>
          <w:sz w:val="28"/>
          <w:szCs w:val="28"/>
        </w:rPr>
        <w:t>где:</w:t>
      </w:r>
    </w:p>
    <w:p w:rsidR="00C32694" w:rsidRDefault="00C32694" w:rsidP="00C32694">
      <w:pPr>
        <w:rPr>
          <w:sz w:val="28"/>
          <w:szCs w:val="28"/>
        </w:rPr>
      </w:pPr>
      <w:r>
        <w:rPr>
          <w:sz w:val="28"/>
          <w:szCs w:val="28"/>
        </w:rPr>
        <w:t xml:space="preserve">N </w:t>
      </w:r>
      <w:proofErr w:type="spellStart"/>
      <w:r>
        <w:rPr>
          <w:sz w:val="28"/>
          <w:szCs w:val="28"/>
        </w:rPr>
        <w:t>авт.дорогi</w:t>
      </w:r>
      <w:proofErr w:type="spellEnd"/>
      <w:r>
        <w:rPr>
          <w:sz w:val="28"/>
          <w:szCs w:val="28"/>
        </w:rPr>
        <w:t xml:space="preserve"> – общая протяженность автомобильных дорог общего пользования местного значения и искусственных сооружений на них </w:t>
      </w:r>
      <w:r>
        <w:rPr>
          <w:sz w:val="28"/>
          <w:szCs w:val="28"/>
        </w:rPr>
        <w:br/>
        <w:t>по состоянию на 1 января 2017 года в границах сельского поселения;</w:t>
      </w:r>
    </w:p>
    <w:p w:rsidR="00C32694" w:rsidRDefault="00C32694" w:rsidP="00C32694">
      <w:pPr>
        <w:rPr>
          <w:sz w:val="28"/>
          <w:szCs w:val="28"/>
        </w:rPr>
      </w:pPr>
      <w:proofErr w:type="spellStart"/>
      <w:r>
        <w:rPr>
          <w:sz w:val="28"/>
          <w:szCs w:val="28"/>
        </w:rPr>
        <w:lastRenderedPageBreak/>
        <w:t>Sдор.деят</w:t>
      </w:r>
      <w:proofErr w:type="spellEnd"/>
      <w:r>
        <w:rPr>
          <w:sz w:val="28"/>
          <w:szCs w:val="28"/>
        </w:rPr>
        <w:t xml:space="preserve">. - затраты на дорожную деятельность в расчете на 1 км. протяженности автомобильных дорог общего пользования местного значения и искусственных сооружений на них. </w:t>
      </w:r>
    </w:p>
    <w:p w:rsidR="00C32694" w:rsidRDefault="00C32694" w:rsidP="00C32694">
      <w:pPr>
        <w:rPr>
          <w:sz w:val="28"/>
          <w:szCs w:val="28"/>
        </w:rPr>
      </w:pPr>
    </w:p>
    <w:p w:rsidR="00C32694" w:rsidRDefault="00C32694" w:rsidP="00C32694">
      <w:pPr>
        <w:jc w:val="center"/>
        <w:rPr>
          <w:sz w:val="28"/>
          <w:szCs w:val="28"/>
        </w:rPr>
      </w:pPr>
      <w:r>
        <w:rPr>
          <w:sz w:val="28"/>
          <w:szCs w:val="28"/>
        </w:rPr>
        <w:t>Расчет межбюджетных трансфертов  на содержание дорог общего пользования местного значения и искусственных сооружений на них в границах населенных пунктов поселения и вне границ населенных пунктов поселения на 2018 год</w:t>
      </w:r>
    </w:p>
    <w:p w:rsidR="00C32694" w:rsidRDefault="00C32694" w:rsidP="00C32694">
      <w:pPr>
        <w:jc w:val="center"/>
        <w:rPr>
          <w:sz w:val="28"/>
          <w:szCs w:val="28"/>
        </w:rPr>
      </w:pPr>
    </w:p>
    <w:tbl>
      <w:tblPr>
        <w:tblW w:w="8070" w:type="dxa"/>
        <w:jc w:val="center"/>
        <w:tblLayout w:type="fixed"/>
        <w:tblCellMar>
          <w:left w:w="30" w:type="dxa"/>
          <w:right w:w="30" w:type="dxa"/>
        </w:tblCellMar>
        <w:tblLook w:val="04A0"/>
      </w:tblPr>
      <w:tblGrid>
        <w:gridCol w:w="4849"/>
        <w:gridCol w:w="2267"/>
        <w:gridCol w:w="954"/>
      </w:tblGrid>
      <w:tr w:rsidR="00C32694" w:rsidTr="00C32694">
        <w:trPr>
          <w:trHeight w:val="178"/>
          <w:jc w:val="center"/>
        </w:trPr>
        <w:tc>
          <w:tcPr>
            <w:tcW w:w="4850"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jc w:val="center"/>
              <w:rPr>
                <w:color w:val="000000"/>
                <w:sz w:val="20"/>
                <w:szCs w:val="20"/>
              </w:rPr>
            </w:pPr>
            <w:r>
              <w:rPr>
                <w:color w:val="000000"/>
                <w:sz w:val="20"/>
                <w:szCs w:val="20"/>
              </w:rPr>
              <w:t>Наименование муниципальных образований  (сельских поселений, входящих в состав МО "Моркинский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jc w:val="center"/>
              <w:rPr>
                <w:color w:val="000000"/>
                <w:sz w:val="20"/>
                <w:szCs w:val="20"/>
              </w:rPr>
            </w:pPr>
            <w:r>
              <w:rPr>
                <w:color w:val="000000"/>
                <w:sz w:val="20"/>
                <w:szCs w:val="20"/>
              </w:rPr>
              <w:t>Протяженность автомобильных дорог общего пользования местного значения *, км.</w:t>
            </w:r>
          </w:p>
        </w:tc>
        <w:tc>
          <w:tcPr>
            <w:tcW w:w="954"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jc w:val="center"/>
              <w:rPr>
                <w:color w:val="000000"/>
                <w:sz w:val="20"/>
                <w:szCs w:val="20"/>
              </w:rPr>
            </w:pPr>
            <w:r>
              <w:rPr>
                <w:color w:val="000000"/>
                <w:sz w:val="20"/>
                <w:szCs w:val="20"/>
              </w:rPr>
              <w:t>Сумма, (тыс.руб.)</w:t>
            </w:r>
          </w:p>
        </w:tc>
      </w:tr>
      <w:tr w:rsidR="00C32694" w:rsidTr="00C32694">
        <w:trPr>
          <w:trHeight w:val="218"/>
          <w:jc w:val="center"/>
        </w:trPr>
        <w:tc>
          <w:tcPr>
            <w:tcW w:w="4850"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jc w:val="center"/>
              <w:rPr>
                <w:color w:val="000000"/>
              </w:rPr>
            </w:pPr>
            <w:r>
              <w:rPr>
                <w:color w:val="000000"/>
              </w:rPr>
              <w:t>1</w:t>
            </w:r>
          </w:p>
        </w:tc>
        <w:tc>
          <w:tcPr>
            <w:tcW w:w="2268"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jc w:val="center"/>
              <w:rPr>
                <w:color w:val="000000"/>
              </w:rPr>
            </w:pPr>
            <w:r>
              <w:rPr>
                <w:color w:val="000000"/>
              </w:rPr>
              <w:t>2</w:t>
            </w:r>
          </w:p>
        </w:tc>
        <w:tc>
          <w:tcPr>
            <w:tcW w:w="954"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jc w:val="center"/>
              <w:rPr>
                <w:color w:val="000000"/>
              </w:rPr>
            </w:pPr>
            <w:r>
              <w:rPr>
                <w:color w:val="000000"/>
              </w:rPr>
              <w:t>4</w:t>
            </w:r>
          </w:p>
        </w:tc>
      </w:tr>
      <w:tr w:rsidR="00C32694" w:rsidTr="00C32694">
        <w:trPr>
          <w:trHeight w:val="218"/>
          <w:jc w:val="center"/>
        </w:trPr>
        <w:tc>
          <w:tcPr>
            <w:tcW w:w="4850"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rPr>
                <w:color w:val="000000"/>
              </w:rPr>
            </w:pPr>
            <w:proofErr w:type="spellStart"/>
            <w:r>
              <w:rPr>
                <w:color w:val="000000"/>
              </w:rPr>
              <w:t>Зеленогорское</w:t>
            </w:r>
            <w:proofErr w:type="spellEnd"/>
            <w:r>
              <w:rPr>
                <w:color w:val="000000"/>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jc w:val="center"/>
              <w:rPr>
                <w:color w:val="000000"/>
              </w:rPr>
            </w:pPr>
            <w:r>
              <w:rPr>
                <w:color w:val="000000"/>
              </w:rPr>
              <w:t>11,8</w:t>
            </w:r>
          </w:p>
        </w:tc>
        <w:tc>
          <w:tcPr>
            <w:tcW w:w="954"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jc w:val="center"/>
              <w:rPr>
                <w:color w:val="000000"/>
              </w:rPr>
            </w:pPr>
            <w:r>
              <w:rPr>
                <w:color w:val="000000"/>
              </w:rPr>
              <w:t>64,2</w:t>
            </w:r>
          </w:p>
        </w:tc>
      </w:tr>
      <w:tr w:rsidR="00C32694" w:rsidTr="00C32694">
        <w:trPr>
          <w:trHeight w:val="218"/>
          <w:jc w:val="center"/>
        </w:trPr>
        <w:tc>
          <w:tcPr>
            <w:tcW w:w="4850"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rPr>
                <w:color w:val="000000"/>
              </w:rPr>
            </w:pPr>
            <w:proofErr w:type="spellStart"/>
            <w:r>
              <w:rPr>
                <w:color w:val="000000"/>
              </w:rPr>
              <w:t>Коркатовское</w:t>
            </w:r>
            <w:proofErr w:type="spellEnd"/>
            <w:r>
              <w:rPr>
                <w:color w:val="000000"/>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jc w:val="center"/>
              <w:rPr>
                <w:color w:val="000000"/>
              </w:rPr>
            </w:pPr>
            <w:r>
              <w:rPr>
                <w:color w:val="000000"/>
              </w:rPr>
              <w:t>52,0</w:t>
            </w:r>
          </w:p>
        </w:tc>
        <w:tc>
          <w:tcPr>
            <w:tcW w:w="954" w:type="dxa"/>
            <w:tcBorders>
              <w:top w:val="single" w:sz="4" w:space="0" w:color="auto"/>
              <w:left w:val="single" w:sz="4" w:space="0" w:color="auto"/>
              <w:bottom w:val="single" w:sz="4" w:space="0" w:color="auto"/>
              <w:right w:val="single" w:sz="4" w:space="0" w:color="auto"/>
            </w:tcBorders>
            <w:hideMark/>
          </w:tcPr>
          <w:p w:rsidR="00C32694" w:rsidRDefault="00C32694">
            <w:pPr>
              <w:autoSpaceDE w:val="0"/>
              <w:autoSpaceDN w:val="0"/>
              <w:adjustRightInd w:val="0"/>
              <w:jc w:val="center"/>
              <w:rPr>
                <w:color w:val="000000"/>
              </w:rPr>
            </w:pPr>
            <w:r>
              <w:rPr>
                <w:color w:val="000000"/>
              </w:rPr>
              <w:t>282,9</w:t>
            </w:r>
          </w:p>
        </w:tc>
      </w:tr>
      <w:tr w:rsidR="00C32694" w:rsidTr="00C32694">
        <w:trPr>
          <w:trHeight w:val="218"/>
          <w:jc w:val="center"/>
        </w:trPr>
        <w:tc>
          <w:tcPr>
            <w:tcW w:w="4850" w:type="dxa"/>
            <w:tcBorders>
              <w:top w:val="single" w:sz="4" w:space="0" w:color="auto"/>
              <w:left w:val="single" w:sz="6" w:space="0" w:color="auto"/>
              <w:bottom w:val="single" w:sz="6" w:space="0" w:color="auto"/>
              <w:right w:val="single" w:sz="6" w:space="0" w:color="auto"/>
            </w:tcBorders>
            <w:hideMark/>
          </w:tcPr>
          <w:p w:rsidR="00C32694" w:rsidRDefault="00C32694">
            <w:pPr>
              <w:autoSpaceDE w:val="0"/>
              <w:autoSpaceDN w:val="0"/>
              <w:adjustRightInd w:val="0"/>
              <w:rPr>
                <w:color w:val="000000"/>
              </w:rPr>
            </w:pPr>
            <w:proofErr w:type="spellStart"/>
            <w:r>
              <w:rPr>
                <w:color w:val="000000"/>
              </w:rPr>
              <w:t>Красностекловарское</w:t>
            </w:r>
            <w:proofErr w:type="spellEnd"/>
            <w:r>
              <w:rPr>
                <w:color w:val="000000"/>
              </w:rPr>
              <w:t xml:space="preserve"> сельское поселение</w:t>
            </w:r>
          </w:p>
        </w:tc>
        <w:tc>
          <w:tcPr>
            <w:tcW w:w="2268" w:type="dxa"/>
            <w:tcBorders>
              <w:top w:val="single" w:sz="4"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18,3</w:t>
            </w:r>
          </w:p>
        </w:tc>
        <w:tc>
          <w:tcPr>
            <w:tcW w:w="954" w:type="dxa"/>
            <w:tcBorders>
              <w:top w:val="single" w:sz="4"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99,6</w:t>
            </w:r>
          </w:p>
        </w:tc>
      </w:tr>
      <w:tr w:rsidR="00C32694" w:rsidTr="00C32694">
        <w:trPr>
          <w:trHeight w:val="218"/>
          <w:jc w:val="center"/>
        </w:trPr>
        <w:tc>
          <w:tcPr>
            <w:tcW w:w="4850"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rPr>
                <w:color w:val="000000"/>
              </w:rPr>
            </w:pPr>
            <w:r>
              <w:rPr>
                <w:color w:val="000000"/>
              </w:rPr>
              <w:t>Октябрьское сельское поселение</w:t>
            </w:r>
          </w:p>
        </w:tc>
        <w:tc>
          <w:tcPr>
            <w:tcW w:w="2268"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36,5</w:t>
            </w:r>
          </w:p>
        </w:tc>
        <w:tc>
          <w:tcPr>
            <w:tcW w:w="954"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198,6</w:t>
            </w:r>
          </w:p>
        </w:tc>
      </w:tr>
      <w:tr w:rsidR="00C32694" w:rsidTr="00C32694">
        <w:trPr>
          <w:trHeight w:val="250"/>
          <w:jc w:val="center"/>
        </w:trPr>
        <w:tc>
          <w:tcPr>
            <w:tcW w:w="4850"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rPr>
                <w:color w:val="000000"/>
              </w:rPr>
            </w:pPr>
            <w:proofErr w:type="spellStart"/>
            <w:r>
              <w:rPr>
                <w:color w:val="000000"/>
              </w:rPr>
              <w:t>Себеусадское</w:t>
            </w:r>
            <w:proofErr w:type="spellEnd"/>
            <w:r>
              <w:rPr>
                <w:color w:val="000000"/>
              </w:rPr>
              <w:t xml:space="preserve"> сельское поселение</w:t>
            </w:r>
          </w:p>
        </w:tc>
        <w:tc>
          <w:tcPr>
            <w:tcW w:w="2268"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93,3</w:t>
            </w:r>
          </w:p>
        </w:tc>
        <w:tc>
          <w:tcPr>
            <w:tcW w:w="954"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507,6</w:t>
            </w:r>
          </w:p>
        </w:tc>
      </w:tr>
      <w:tr w:rsidR="00C32694" w:rsidTr="00C32694">
        <w:trPr>
          <w:trHeight w:val="250"/>
          <w:jc w:val="center"/>
        </w:trPr>
        <w:tc>
          <w:tcPr>
            <w:tcW w:w="4850"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rPr>
                <w:color w:val="000000"/>
              </w:rPr>
            </w:pPr>
            <w:proofErr w:type="spellStart"/>
            <w:r>
              <w:rPr>
                <w:color w:val="000000"/>
              </w:rPr>
              <w:t>Семисолинское</w:t>
            </w:r>
            <w:proofErr w:type="spellEnd"/>
            <w:r>
              <w:rPr>
                <w:color w:val="000000"/>
              </w:rPr>
              <w:t xml:space="preserve"> сельское поселение</w:t>
            </w:r>
          </w:p>
        </w:tc>
        <w:tc>
          <w:tcPr>
            <w:tcW w:w="2268"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52,0</w:t>
            </w:r>
          </w:p>
        </w:tc>
        <w:tc>
          <w:tcPr>
            <w:tcW w:w="954"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282,9</w:t>
            </w:r>
          </w:p>
        </w:tc>
      </w:tr>
      <w:tr w:rsidR="00C32694" w:rsidTr="00C32694">
        <w:trPr>
          <w:trHeight w:val="250"/>
          <w:jc w:val="center"/>
        </w:trPr>
        <w:tc>
          <w:tcPr>
            <w:tcW w:w="4850"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rPr>
                <w:color w:val="000000"/>
              </w:rPr>
            </w:pPr>
            <w:r>
              <w:rPr>
                <w:color w:val="000000"/>
              </w:rPr>
              <w:t>Шалинское сельское поселение</w:t>
            </w:r>
          </w:p>
        </w:tc>
        <w:tc>
          <w:tcPr>
            <w:tcW w:w="2268"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68,7</w:t>
            </w:r>
          </w:p>
        </w:tc>
        <w:tc>
          <w:tcPr>
            <w:tcW w:w="954"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373,8</w:t>
            </w:r>
          </w:p>
        </w:tc>
      </w:tr>
      <w:tr w:rsidR="00C32694" w:rsidTr="00C32694">
        <w:trPr>
          <w:trHeight w:val="250"/>
          <w:jc w:val="center"/>
        </w:trPr>
        <w:tc>
          <w:tcPr>
            <w:tcW w:w="4850"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rPr>
                <w:color w:val="000000"/>
              </w:rPr>
            </w:pPr>
            <w:r>
              <w:rPr>
                <w:color w:val="000000"/>
              </w:rPr>
              <w:t>Шиньшинское сельское поселение</w:t>
            </w:r>
          </w:p>
        </w:tc>
        <w:tc>
          <w:tcPr>
            <w:tcW w:w="2268"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51,7</w:t>
            </w:r>
          </w:p>
        </w:tc>
        <w:tc>
          <w:tcPr>
            <w:tcW w:w="954"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281,3</w:t>
            </w:r>
          </w:p>
        </w:tc>
      </w:tr>
      <w:tr w:rsidR="00C32694" w:rsidTr="00C32694">
        <w:trPr>
          <w:trHeight w:val="250"/>
          <w:jc w:val="center"/>
        </w:trPr>
        <w:tc>
          <w:tcPr>
            <w:tcW w:w="4850"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rPr>
                <w:color w:val="000000"/>
              </w:rPr>
            </w:pPr>
            <w:proofErr w:type="spellStart"/>
            <w:r>
              <w:rPr>
                <w:color w:val="000000"/>
              </w:rPr>
              <w:t>Шоруньжинское</w:t>
            </w:r>
            <w:proofErr w:type="spellEnd"/>
            <w:r>
              <w:rPr>
                <w:color w:val="000000"/>
              </w:rPr>
              <w:t xml:space="preserve"> сельское поселение</w:t>
            </w:r>
          </w:p>
        </w:tc>
        <w:tc>
          <w:tcPr>
            <w:tcW w:w="2268"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31,8</w:t>
            </w:r>
          </w:p>
        </w:tc>
        <w:tc>
          <w:tcPr>
            <w:tcW w:w="954"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color w:val="000000"/>
              </w:rPr>
            </w:pPr>
            <w:r>
              <w:rPr>
                <w:color w:val="000000"/>
              </w:rPr>
              <w:t>173,1</w:t>
            </w:r>
          </w:p>
        </w:tc>
      </w:tr>
      <w:tr w:rsidR="00C32694" w:rsidTr="00C32694">
        <w:trPr>
          <w:trHeight w:val="250"/>
          <w:jc w:val="center"/>
        </w:trPr>
        <w:tc>
          <w:tcPr>
            <w:tcW w:w="4850"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rPr>
                <w:b/>
                <w:bCs/>
                <w:color w:val="000000"/>
              </w:rPr>
            </w:pPr>
            <w:r>
              <w:rPr>
                <w:b/>
                <w:bCs/>
                <w:color w:val="000000"/>
              </w:rPr>
              <w:t xml:space="preserve">Итого </w:t>
            </w:r>
          </w:p>
        </w:tc>
        <w:tc>
          <w:tcPr>
            <w:tcW w:w="2268"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b/>
                <w:bCs/>
                <w:color w:val="000000"/>
              </w:rPr>
            </w:pPr>
            <w:r>
              <w:rPr>
                <w:b/>
                <w:bCs/>
                <w:color w:val="000000"/>
              </w:rPr>
              <w:t>416,1</w:t>
            </w:r>
          </w:p>
        </w:tc>
        <w:tc>
          <w:tcPr>
            <w:tcW w:w="954"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b/>
                <w:bCs/>
                <w:color w:val="000000"/>
              </w:rPr>
            </w:pPr>
            <w:r>
              <w:rPr>
                <w:b/>
                <w:bCs/>
                <w:color w:val="000000"/>
              </w:rPr>
              <w:t>2264,0</w:t>
            </w:r>
          </w:p>
        </w:tc>
      </w:tr>
      <w:tr w:rsidR="00C32694" w:rsidTr="00C32694">
        <w:trPr>
          <w:trHeight w:val="250"/>
          <w:jc w:val="center"/>
        </w:trPr>
        <w:tc>
          <w:tcPr>
            <w:tcW w:w="7118" w:type="dxa"/>
            <w:gridSpan w:val="2"/>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b/>
                <w:bCs/>
                <w:color w:val="000000"/>
              </w:rPr>
            </w:pPr>
            <w:r>
              <w:rPr>
                <w:color w:val="000000"/>
              </w:rPr>
              <w:t>Затраты на дорожную деятельность, тыс.рублей на 1 км. протяженности автомобильных дорог общего пользования местного значения</w:t>
            </w:r>
          </w:p>
        </w:tc>
        <w:tc>
          <w:tcPr>
            <w:tcW w:w="954" w:type="dxa"/>
            <w:tcBorders>
              <w:top w:val="single" w:sz="6" w:space="0" w:color="auto"/>
              <w:left w:val="single" w:sz="6" w:space="0" w:color="auto"/>
              <w:bottom w:val="single" w:sz="6" w:space="0" w:color="auto"/>
              <w:right w:val="single" w:sz="6" w:space="0" w:color="auto"/>
            </w:tcBorders>
            <w:hideMark/>
          </w:tcPr>
          <w:p w:rsidR="00C32694" w:rsidRDefault="00C32694">
            <w:pPr>
              <w:autoSpaceDE w:val="0"/>
              <w:autoSpaceDN w:val="0"/>
              <w:adjustRightInd w:val="0"/>
              <w:jc w:val="center"/>
              <w:rPr>
                <w:b/>
                <w:bCs/>
                <w:color w:val="000000"/>
              </w:rPr>
            </w:pPr>
            <w:r>
              <w:rPr>
                <w:b/>
                <w:bCs/>
                <w:color w:val="000000"/>
              </w:rPr>
              <w:t>5,4409</w:t>
            </w:r>
          </w:p>
        </w:tc>
      </w:tr>
    </w:tbl>
    <w:p w:rsidR="00C32694" w:rsidRDefault="00C32694" w:rsidP="00C32694">
      <w:pPr>
        <w:jc w:val="center"/>
        <w:rPr>
          <w:sz w:val="28"/>
          <w:szCs w:val="28"/>
        </w:rPr>
      </w:pPr>
    </w:p>
    <w:p w:rsidR="00C32694" w:rsidRDefault="00C32694" w:rsidP="00C32694">
      <w:pPr>
        <w:jc w:val="center"/>
        <w:rPr>
          <w:sz w:val="28"/>
          <w:szCs w:val="28"/>
        </w:rPr>
      </w:pPr>
    </w:p>
    <w:p w:rsidR="00C32694" w:rsidRDefault="00C32694" w:rsidP="00C32694">
      <w:pPr>
        <w:rPr>
          <w:b/>
          <w:sz w:val="28"/>
          <w:szCs w:val="28"/>
        </w:rPr>
      </w:pPr>
    </w:p>
    <w:p w:rsidR="00C32694" w:rsidRDefault="00C32694" w:rsidP="00C3269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70"/>
        <w:gridCol w:w="5136"/>
      </w:tblGrid>
      <w:tr w:rsidR="00C32694" w:rsidTr="00C32694">
        <w:tc>
          <w:tcPr>
            <w:tcW w:w="5070" w:type="dxa"/>
            <w:tcBorders>
              <w:top w:val="nil"/>
              <w:left w:val="nil"/>
              <w:bottom w:val="nil"/>
              <w:right w:val="nil"/>
            </w:tcBorders>
          </w:tcPr>
          <w:p w:rsidR="00C32694" w:rsidRDefault="00C32694">
            <w:pPr>
              <w:pStyle w:val="a5"/>
              <w:rPr>
                <w:rFonts w:ascii="Times New Roman" w:hAnsi="Times New Roman"/>
                <w:sz w:val="26"/>
                <w:szCs w:val="26"/>
              </w:rPr>
            </w:pPr>
            <w:r>
              <w:rPr>
                <w:rFonts w:ascii="Times New Roman" w:hAnsi="Times New Roman"/>
                <w:sz w:val="26"/>
                <w:szCs w:val="26"/>
              </w:rPr>
              <w:t xml:space="preserve">Глава МО «Моркинский </w:t>
            </w:r>
          </w:p>
          <w:p w:rsidR="00C32694" w:rsidRDefault="00C32694">
            <w:pPr>
              <w:pStyle w:val="a5"/>
              <w:rPr>
                <w:rFonts w:ascii="Times New Roman" w:hAnsi="Times New Roman"/>
                <w:sz w:val="26"/>
                <w:szCs w:val="26"/>
              </w:rPr>
            </w:pPr>
            <w:r>
              <w:rPr>
                <w:rFonts w:ascii="Times New Roman" w:hAnsi="Times New Roman"/>
                <w:sz w:val="26"/>
                <w:szCs w:val="26"/>
              </w:rPr>
              <w:t>муниципальный район»,</w:t>
            </w:r>
          </w:p>
          <w:p w:rsidR="00C32694" w:rsidRDefault="00C32694">
            <w:pPr>
              <w:pStyle w:val="a5"/>
              <w:rPr>
                <w:rFonts w:ascii="Times New Roman" w:hAnsi="Times New Roman"/>
                <w:sz w:val="26"/>
                <w:szCs w:val="26"/>
              </w:rPr>
            </w:pPr>
            <w:r>
              <w:rPr>
                <w:rFonts w:ascii="Times New Roman" w:hAnsi="Times New Roman"/>
                <w:sz w:val="26"/>
                <w:szCs w:val="26"/>
              </w:rPr>
              <w:t>председатель Собрания депутатов</w:t>
            </w:r>
          </w:p>
          <w:p w:rsidR="00C32694" w:rsidRDefault="00C32694">
            <w:pPr>
              <w:rPr>
                <w:sz w:val="26"/>
                <w:szCs w:val="26"/>
              </w:rPr>
            </w:pPr>
          </w:p>
          <w:p w:rsidR="00C32694" w:rsidRDefault="00C32694">
            <w:pPr>
              <w:widowControl w:val="0"/>
              <w:autoSpaceDE w:val="0"/>
              <w:autoSpaceDN w:val="0"/>
              <w:adjustRightInd w:val="0"/>
              <w:jc w:val="both"/>
              <w:rPr>
                <w:sz w:val="26"/>
                <w:szCs w:val="26"/>
              </w:rPr>
            </w:pPr>
            <w:proofErr w:type="spellStart"/>
            <w:r>
              <w:rPr>
                <w:sz w:val="26"/>
                <w:szCs w:val="26"/>
              </w:rPr>
              <w:t>_________________С.М.Иванова</w:t>
            </w:r>
            <w:proofErr w:type="spellEnd"/>
            <w:r>
              <w:rPr>
                <w:sz w:val="26"/>
                <w:szCs w:val="26"/>
              </w:rPr>
              <w:t xml:space="preserve"> </w:t>
            </w:r>
          </w:p>
        </w:tc>
        <w:tc>
          <w:tcPr>
            <w:tcW w:w="5136" w:type="dxa"/>
            <w:tcBorders>
              <w:top w:val="nil"/>
              <w:left w:val="nil"/>
              <w:bottom w:val="nil"/>
              <w:right w:val="nil"/>
            </w:tcBorders>
          </w:tcPr>
          <w:p w:rsidR="00C32694" w:rsidRPr="005668F4" w:rsidRDefault="00C32694">
            <w:pPr>
              <w:pStyle w:val="a5"/>
              <w:rPr>
                <w:rFonts w:ascii="Times New Roman" w:hAnsi="Times New Roman"/>
                <w:sz w:val="26"/>
                <w:szCs w:val="26"/>
              </w:rPr>
            </w:pPr>
            <w:r>
              <w:rPr>
                <w:rFonts w:ascii="Times New Roman" w:hAnsi="Times New Roman"/>
                <w:sz w:val="26"/>
                <w:szCs w:val="26"/>
              </w:rPr>
              <w:t>Глава МО «</w:t>
            </w:r>
            <w:r w:rsidRPr="005668F4">
              <w:rPr>
                <w:rFonts w:ascii="Times New Roman" w:hAnsi="Times New Roman"/>
                <w:sz w:val="26"/>
                <w:szCs w:val="26"/>
              </w:rPr>
              <w:t>Шиньшинское</w:t>
            </w:r>
          </w:p>
          <w:p w:rsidR="00C32694" w:rsidRPr="005668F4" w:rsidRDefault="00C32694">
            <w:pPr>
              <w:pStyle w:val="a5"/>
              <w:rPr>
                <w:rFonts w:ascii="Times New Roman" w:hAnsi="Times New Roman"/>
                <w:sz w:val="26"/>
                <w:szCs w:val="26"/>
              </w:rPr>
            </w:pPr>
            <w:r w:rsidRPr="005668F4">
              <w:rPr>
                <w:rFonts w:ascii="Times New Roman" w:hAnsi="Times New Roman"/>
                <w:sz w:val="26"/>
                <w:szCs w:val="26"/>
              </w:rPr>
              <w:t>сельское поселение»,</w:t>
            </w:r>
          </w:p>
          <w:p w:rsidR="00C32694" w:rsidRPr="005668F4" w:rsidRDefault="00C32694">
            <w:pPr>
              <w:rPr>
                <w:sz w:val="26"/>
                <w:szCs w:val="26"/>
              </w:rPr>
            </w:pPr>
            <w:r w:rsidRPr="005668F4">
              <w:rPr>
                <w:sz w:val="26"/>
                <w:szCs w:val="26"/>
              </w:rPr>
              <w:t>председатель Собрания депутатов</w:t>
            </w:r>
          </w:p>
          <w:p w:rsidR="00C32694" w:rsidRPr="005668F4" w:rsidRDefault="00C32694">
            <w:pPr>
              <w:rPr>
                <w:sz w:val="26"/>
                <w:szCs w:val="26"/>
              </w:rPr>
            </w:pPr>
          </w:p>
          <w:p w:rsidR="00C32694" w:rsidRDefault="00C32694">
            <w:pPr>
              <w:widowControl w:val="0"/>
              <w:autoSpaceDE w:val="0"/>
              <w:autoSpaceDN w:val="0"/>
              <w:adjustRightInd w:val="0"/>
              <w:jc w:val="both"/>
              <w:rPr>
                <w:sz w:val="26"/>
                <w:szCs w:val="26"/>
              </w:rPr>
            </w:pPr>
            <w:r w:rsidRPr="005668F4">
              <w:rPr>
                <w:sz w:val="26"/>
                <w:szCs w:val="26"/>
              </w:rPr>
              <w:t>________________ Р.М.Николаева</w:t>
            </w:r>
          </w:p>
        </w:tc>
      </w:tr>
    </w:tbl>
    <w:p w:rsidR="00C32694" w:rsidRDefault="00C32694" w:rsidP="00C32694">
      <w:pPr>
        <w:ind w:firstLine="698"/>
        <w:jc w:val="right"/>
        <w:rPr>
          <w:rStyle w:val="a6"/>
          <w:b w:val="0"/>
          <w:sz w:val="26"/>
          <w:szCs w:val="26"/>
        </w:rPr>
      </w:pPr>
    </w:p>
    <w:p w:rsidR="00C32694" w:rsidRDefault="00C32694" w:rsidP="00C32694">
      <w:r>
        <w:rPr>
          <w:sz w:val="26"/>
          <w:szCs w:val="26"/>
        </w:rPr>
        <w:t>«______»_______________2017 год            « ____»________________2017 год</w:t>
      </w:r>
    </w:p>
    <w:p w:rsidR="00C32694" w:rsidRDefault="00C32694" w:rsidP="00C32694">
      <w:pPr>
        <w:rPr>
          <w:sz w:val="26"/>
          <w:szCs w:val="26"/>
        </w:rPr>
      </w:pPr>
    </w:p>
    <w:p w:rsidR="00C32694" w:rsidRDefault="00C32694" w:rsidP="00D60F45">
      <w:pPr>
        <w:pStyle w:val="ConsPlusNormal"/>
        <w:ind w:firstLine="0"/>
        <w:jc w:val="both"/>
        <w:rPr>
          <w:rFonts w:ascii="Times New Roman" w:hAnsi="Times New Roman" w:cs="Times New Roman"/>
          <w:sz w:val="28"/>
          <w:szCs w:val="28"/>
        </w:rPr>
      </w:pPr>
    </w:p>
    <w:p w:rsidR="00F0490B" w:rsidRDefault="00F0490B"/>
    <w:sectPr w:rsidR="00F0490B" w:rsidSect="00F04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compat/>
  <w:rsids>
    <w:rsidRoot w:val="00D60F45"/>
    <w:rsid w:val="00010F2A"/>
    <w:rsid w:val="00031F69"/>
    <w:rsid w:val="00211ADA"/>
    <w:rsid w:val="002D369D"/>
    <w:rsid w:val="0049455D"/>
    <w:rsid w:val="004F3A0D"/>
    <w:rsid w:val="0056400D"/>
    <w:rsid w:val="005668F4"/>
    <w:rsid w:val="00856A52"/>
    <w:rsid w:val="00873466"/>
    <w:rsid w:val="008A5D0D"/>
    <w:rsid w:val="00934799"/>
    <w:rsid w:val="00C32694"/>
    <w:rsid w:val="00D60F45"/>
    <w:rsid w:val="00D747F2"/>
    <w:rsid w:val="00E72F9C"/>
    <w:rsid w:val="00F0490B"/>
    <w:rsid w:val="00F9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2694"/>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F45"/>
    <w:pPr>
      <w:widowControl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60F45"/>
    <w:rPr>
      <w:rFonts w:ascii="Tahoma" w:hAnsi="Tahoma" w:cs="Tahoma"/>
      <w:sz w:val="16"/>
      <w:szCs w:val="16"/>
    </w:rPr>
  </w:style>
  <w:style w:type="character" w:customStyle="1" w:styleId="a4">
    <w:name w:val="Текст выноски Знак"/>
    <w:basedOn w:val="a0"/>
    <w:link w:val="a3"/>
    <w:uiPriority w:val="99"/>
    <w:semiHidden/>
    <w:rsid w:val="00D60F45"/>
    <w:rPr>
      <w:rFonts w:ascii="Tahoma" w:eastAsia="Times New Roman" w:hAnsi="Tahoma" w:cs="Tahoma"/>
      <w:sz w:val="16"/>
      <w:szCs w:val="16"/>
      <w:lang w:eastAsia="ru-RU"/>
    </w:rPr>
  </w:style>
  <w:style w:type="character" w:customStyle="1" w:styleId="10">
    <w:name w:val="Заголовок 1 Знак"/>
    <w:basedOn w:val="a0"/>
    <w:link w:val="1"/>
    <w:rsid w:val="00C32694"/>
    <w:rPr>
      <w:rFonts w:ascii="Arial" w:eastAsia="Times New Roman" w:hAnsi="Arial" w:cs="Times New Roman"/>
      <w:b/>
      <w:bCs/>
      <w:color w:val="26282F"/>
      <w:sz w:val="24"/>
      <w:szCs w:val="24"/>
      <w:lang w:eastAsia="ru-RU"/>
    </w:rPr>
  </w:style>
  <w:style w:type="paragraph" w:customStyle="1" w:styleId="a5">
    <w:name w:val="Прижатый влево"/>
    <w:basedOn w:val="a"/>
    <w:next w:val="a"/>
    <w:rsid w:val="00C32694"/>
    <w:pPr>
      <w:widowControl w:val="0"/>
      <w:autoSpaceDE w:val="0"/>
      <w:autoSpaceDN w:val="0"/>
      <w:adjustRightInd w:val="0"/>
    </w:pPr>
    <w:rPr>
      <w:rFonts w:ascii="Arial" w:hAnsi="Arial"/>
    </w:rPr>
  </w:style>
  <w:style w:type="character" w:customStyle="1" w:styleId="a6">
    <w:name w:val="Цветовое выделение"/>
    <w:rsid w:val="00C32694"/>
    <w:rPr>
      <w:b/>
      <w:bCs/>
      <w:color w:val="26282F"/>
    </w:rPr>
  </w:style>
  <w:style w:type="character" w:customStyle="1" w:styleId="a7">
    <w:name w:val="Гипертекстовая ссылка"/>
    <w:basedOn w:val="a6"/>
    <w:rsid w:val="00C32694"/>
    <w:rPr>
      <w:color w:val="106BBE"/>
    </w:rPr>
  </w:style>
  <w:style w:type="character" w:styleId="a8">
    <w:name w:val="Hyperlink"/>
    <w:basedOn w:val="a0"/>
    <w:uiPriority w:val="99"/>
    <w:semiHidden/>
    <w:unhideWhenUsed/>
    <w:rsid w:val="00C32694"/>
    <w:rPr>
      <w:color w:val="0000FF"/>
      <w:u w:val="single"/>
    </w:rPr>
  </w:style>
</w:styles>
</file>

<file path=word/webSettings.xml><?xml version="1.0" encoding="utf-8"?>
<w:webSettings xmlns:r="http://schemas.openxmlformats.org/officeDocument/2006/relationships" xmlns:w="http://schemas.openxmlformats.org/wordprocessingml/2006/main">
  <w:divs>
    <w:div w:id="434666913">
      <w:bodyDiv w:val="1"/>
      <w:marLeft w:val="0"/>
      <w:marRight w:val="0"/>
      <w:marTop w:val="0"/>
      <w:marBottom w:val="0"/>
      <w:divBdr>
        <w:top w:val="none" w:sz="0" w:space="0" w:color="auto"/>
        <w:left w:val="none" w:sz="0" w:space="0" w:color="auto"/>
        <w:bottom w:val="none" w:sz="0" w:space="0" w:color="auto"/>
        <w:right w:val="none" w:sz="0" w:space="0" w:color="auto"/>
      </w:divBdr>
    </w:div>
    <w:div w:id="12244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consultantplus://offline/ref=5E27A05F0C9590DCFF9DEACC093E9451326EB593F50091799C2B19FFC640464E9E50563922FE0D07M8H4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5046F2396E5991239CBF828D186F1BEBDA3AE5707CE1EE0EB865B9761929C818EF4B38209FE3CEmDG7M" TargetMode="External"/><Relationship Id="rId11" Type="http://schemas.openxmlformats.org/officeDocument/2006/relationships/customXml" Target="../customXml/item2.xml"/><Relationship Id="rId5" Type="http://schemas.openxmlformats.org/officeDocument/2006/relationships/hyperlink" Target="garantF1://8068242.10000"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E8C387F27FDC74CB18392D5FAC85C6E" ma:contentTypeVersion="5" ma:contentTypeDescription="Создание документа." ma:contentTypeScope="" ma:versionID="c9daeb475089682cc94f94a3730931b0">
  <xsd:schema xmlns:xsd="http://www.w3.org/2001/XMLSchema" xmlns:xs="http://www.w3.org/2001/XMLSchema" xmlns:p="http://schemas.microsoft.com/office/2006/metadata/properties" xmlns:ns2="57504d04-691e-4fc4-8f09-4f19fdbe90f6" xmlns:ns3="6d7c22ec-c6a4-4777-88aa-bc3c76ac660e" xmlns:ns4="9a921421-5eaf-4b9a-ab61-36b7bab641d9" targetNamespace="http://schemas.microsoft.com/office/2006/metadata/properties" ma:root="true" ma:fieldsID="960e74ead575131abb7af50a2b8ce1a0" ns2:_="" ns3:_="" ns4:_="">
    <xsd:import namespace="57504d04-691e-4fc4-8f09-4f19fdbe90f6"/>
    <xsd:import namespace="6d7c22ec-c6a4-4777-88aa-bc3c76ac660e"/>
    <xsd:import namespace="9a921421-5eaf-4b9a-ab61-36b7bab641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21421-5eaf-4b9a-ab61-36b7bab641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a921421-5eaf-4b9a-ab61-36b7bab641d9">2017-12-18T21:00:00+00:00</_x0414__x0430__x0442__x0430__x0020__x0434__x043e__x043a__x0443__x043c__x0435__x043d__x0442__x0430_>
    <_x041e__x043f__x0438__x0441__x0430__x043d__x0438__x0435_ xmlns="6d7c22ec-c6a4-4777-88aa-bc3c76ac660e">О Соглашении о передаче части полномочий 
органов местного самоуправления муниципального образования 
«Моркинский муниципальный район» органам местного самоуправления муниципального образования
 «Шиньшинское сельское поселение» 
</_x041e__x043f__x0438__x0441__x0430__x043d__x0438__x0435_>
    <_x041f__x0430__x043f__x043a__x0430_ xmlns="9a921421-5eaf-4b9a-ab61-36b7bab641d9">2017</_x041f__x0430__x043f__x043a__x0430_>
    <_x2116__x0020__x0434__x043e__x043a__x0443__x043c__x0435__x043d__x0442__x0430_ xmlns="9a921421-5eaf-4b9a-ab61-36b7bab641d9">121</_x2116__x0020__x0434__x043e__x043a__x0443__x043c__x0435__x043d__x0442__x0430_>
    <_dlc_DocId xmlns="57504d04-691e-4fc4-8f09-4f19fdbe90f6">XXJ7TYMEEKJ2-4368-107</_dlc_DocId>
    <_dlc_DocIdUrl xmlns="57504d04-691e-4fc4-8f09-4f19fdbe90f6">
      <Url>https://vip.gov.mari.ru/morki/shinsha/_layouts/DocIdRedir.aspx?ID=XXJ7TYMEEKJ2-4368-107</Url>
      <Description>XXJ7TYMEEKJ2-4368-107</Description>
    </_dlc_DocIdUrl>
  </documentManagement>
</p:properties>
</file>

<file path=customXml/itemProps1.xml><?xml version="1.0" encoding="utf-8"?>
<ds:datastoreItem xmlns:ds="http://schemas.openxmlformats.org/officeDocument/2006/customXml" ds:itemID="{BB9FF586-F330-4988-AD4D-4B317322C525}"/>
</file>

<file path=customXml/itemProps2.xml><?xml version="1.0" encoding="utf-8"?>
<ds:datastoreItem xmlns:ds="http://schemas.openxmlformats.org/officeDocument/2006/customXml" ds:itemID="{A01818A2-4B15-4E35-840F-D27B8A08F380}"/>
</file>

<file path=customXml/itemProps3.xml><?xml version="1.0" encoding="utf-8"?>
<ds:datastoreItem xmlns:ds="http://schemas.openxmlformats.org/officeDocument/2006/customXml" ds:itemID="{A1AD5315-8C9D-4E55-9C4E-DBE1E8D1C448}"/>
</file>

<file path=customXml/itemProps4.xml><?xml version="1.0" encoding="utf-8"?>
<ds:datastoreItem xmlns:ds="http://schemas.openxmlformats.org/officeDocument/2006/customXml" ds:itemID="{2567431F-5191-43B8-8BBC-6658889B95D3}"/>
</file>

<file path=docProps/app.xml><?xml version="1.0" encoding="utf-8"?>
<Properties xmlns="http://schemas.openxmlformats.org/officeDocument/2006/extended-properties" xmlns:vt="http://schemas.openxmlformats.org/officeDocument/2006/docPropsVTypes">
  <Template>Normal</Template>
  <TotalTime>18</TotalTime>
  <Pages>1</Pages>
  <Words>2338</Words>
  <Characters>13333</Characters>
  <Application>Microsoft Office Word</Application>
  <DocSecurity>0</DocSecurity>
  <Lines>111</Lines>
  <Paragraphs>31</Paragraphs>
  <ScaleCrop>false</ScaleCrop>
  <Company/>
  <LinksUpToDate>false</LinksUpToDate>
  <CharactersWithSpaces>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121 от 19.12.2017</dc:title>
  <dc:creator>Shinsha</dc:creator>
  <cp:lastModifiedBy>Shinsha</cp:lastModifiedBy>
  <cp:revision>18</cp:revision>
  <cp:lastPrinted>2017-12-21T13:30:00Z</cp:lastPrinted>
  <dcterms:created xsi:type="dcterms:W3CDTF">2017-12-18T11:24:00Z</dcterms:created>
  <dcterms:modified xsi:type="dcterms:W3CDTF">2017-12-25T06:10:00Z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0x010100CE8C387F27FDC74CB18392D5FAC85C6E</vt:lpwstr>
  </property>
  <property fmtid="{D5CDD505-2E9C-101B-9397-08002B2CF9AE}" pid="3" name="_dlc_DocIdItemGuid">
    <vt:lpwstr>cdcf3e24-bf28-4f2a-9a78-0c92ccf96f3d</vt:lpwstr>
  </property>
</Properties>
</file>